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01B8" w14:textId="1000C376" w:rsidR="0075205A" w:rsidRPr="00CE4458" w:rsidRDefault="0075205A" w:rsidP="00527270">
      <w:pPr>
        <w:ind w:left="-284"/>
        <w:jc w:val="center"/>
        <w:rPr>
          <w:rFonts w:asciiTheme="minorHAnsi" w:hAnsiTheme="minorHAnsi" w:cstheme="minorHAnsi"/>
          <w:b/>
          <w:bCs/>
          <w:lang w:val="el-GR"/>
        </w:rPr>
      </w:pPr>
      <w:r w:rsidRPr="00CE4458">
        <w:rPr>
          <w:rFonts w:asciiTheme="minorHAnsi" w:hAnsiTheme="minorHAnsi" w:cstheme="minorHAnsi"/>
          <w:b/>
          <w:bCs/>
          <w:lang w:val="el-GR"/>
        </w:rPr>
        <w:t>ΔΕΛΤΙΟ ΤΥΠΟΥ | 08.09.21</w:t>
      </w:r>
    </w:p>
    <w:p w14:paraId="08574616" w14:textId="77777777" w:rsidR="00527270" w:rsidRPr="00CE4458" w:rsidRDefault="00527270" w:rsidP="00527270">
      <w:pPr>
        <w:ind w:left="-284"/>
        <w:jc w:val="center"/>
        <w:rPr>
          <w:rFonts w:asciiTheme="minorHAnsi" w:hAnsiTheme="minorHAnsi" w:cstheme="minorHAnsi"/>
          <w:b/>
          <w:bCs/>
          <w:lang w:val="el-GR"/>
        </w:rPr>
      </w:pPr>
    </w:p>
    <w:p w14:paraId="17A9F175" w14:textId="172860A8" w:rsidR="00966D69" w:rsidRPr="00CE4458" w:rsidRDefault="00966D69" w:rsidP="00527270">
      <w:pPr>
        <w:ind w:left="-284"/>
        <w:jc w:val="both"/>
        <w:rPr>
          <w:rFonts w:asciiTheme="minorHAnsi" w:hAnsiTheme="minorHAnsi" w:cstheme="minorHAnsi"/>
          <w:b/>
          <w:bCs/>
          <w:lang w:val="el-GR"/>
        </w:rPr>
      </w:pPr>
      <w:r w:rsidRPr="00CE4458">
        <w:rPr>
          <w:rFonts w:asciiTheme="minorHAnsi" w:hAnsiTheme="minorHAnsi" w:cstheme="minorHAnsi"/>
          <w:b/>
          <w:bCs/>
          <w:lang w:val="el-GR"/>
        </w:rPr>
        <w:t xml:space="preserve">Συνάντηση Εργασίας προεδρείου ΣΕΤΕ και εκπροσώπων των πανελληνίων κλαδικών Ενώσεων – Μελών του Συνδέσμου με τον Υπουργό Τουρισμού, κ. Βασίλη </w:t>
      </w:r>
      <w:proofErr w:type="spellStart"/>
      <w:r w:rsidRPr="00CE4458">
        <w:rPr>
          <w:rFonts w:asciiTheme="minorHAnsi" w:hAnsiTheme="minorHAnsi" w:cstheme="minorHAnsi"/>
          <w:b/>
          <w:bCs/>
          <w:lang w:val="el-GR"/>
        </w:rPr>
        <w:t>Κικίλια</w:t>
      </w:r>
      <w:proofErr w:type="spellEnd"/>
      <w:r w:rsidRPr="00CE4458">
        <w:rPr>
          <w:rFonts w:asciiTheme="minorHAnsi" w:hAnsiTheme="minorHAnsi" w:cstheme="minorHAnsi"/>
          <w:b/>
          <w:bCs/>
          <w:lang w:val="el-GR"/>
        </w:rPr>
        <w:t xml:space="preserve"> </w:t>
      </w:r>
    </w:p>
    <w:p w14:paraId="0310DC62" w14:textId="77777777" w:rsidR="00527270" w:rsidRPr="00CE4458" w:rsidRDefault="00527270" w:rsidP="00527270">
      <w:pPr>
        <w:ind w:left="-284"/>
        <w:jc w:val="both"/>
        <w:rPr>
          <w:rFonts w:asciiTheme="minorHAnsi" w:hAnsiTheme="minorHAnsi" w:cstheme="minorHAnsi"/>
          <w:lang w:val="el-GR"/>
        </w:rPr>
      </w:pPr>
    </w:p>
    <w:p w14:paraId="6DA0C7A1" w14:textId="38E35CCA"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Οι πρωτοβουλίες που πρέπει να αναληφθούν για τη συνέχιση της τουριστικής δραστηριότητας κατά τη φθινοπωρινή και χειμερινή περίοδο, οι δράσεις</w:t>
      </w:r>
      <w:r w:rsidRPr="00CE4458">
        <w:rPr>
          <w:rFonts w:asciiTheme="minorHAnsi" w:hAnsiTheme="minorHAnsi" w:cstheme="minorHAnsi"/>
        </w:rPr>
        <w:t> </w:t>
      </w:r>
      <w:r w:rsidRPr="00CE4458">
        <w:rPr>
          <w:rFonts w:asciiTheme="minorHAnsi" w:hAnsiTheme="minorHAnsi" w:cstheme="minorHAnsi"/>
          <w:lang w:val="el-GR"/>
        </w:rPr>
        <w:t xml:space="preserve">για την προετοιμασία της επόμενης θερινής σεζόν, αλλά και η </w:t>
      </w:r>
      <w:proofErr w:type="spellStart"/>
      <w:r w:rsidRPr="00CE4458">
        <w:rPr>
          <w:rFonts w:asciiTheme="minorHAnsi" w:hAnsiTheme="minorHAnsi" w:cstheme="minorHAnsi"/>
          <w:lang w:val="el-GR"/>
        </w:rPr>
        <w:t>μεσομακροπρόθεσμη</w:t>
      </w:r>
      <w:proofErr w:type="spellEnd"/>
      <w:r w:rsidRPr="00CE4458">
        <w:rPr>
          <w:rFonts w:asciiTheme="minorHAnsi" w:hAnsiTheme="minorHAnsi" w:cstheme="minorHAnsi"/>
          <w:lang w:val="el-GR"/>
        </w:rPr>
        <w:t xml:space="preserve"> στρατηγική για την ενίσχυση του τουριστικού τομέα, ήταν ορισμένα από τα βασικά θέματα που τέθηκαν στη συνάντηση εργασίας που πραγματοποιήθηκε, την Τετάρτη 8 Σεπτεμβρίου, μεταξύ του Υπουργού Τουρισμού, κ. Βασίλη </w:t>
      </w:r>
      <w:proofErr w:type="spellStart"/>
      <w:r w:rsidRPr="00CE4458">
        <w:rPr>
          <w:rFonts w:asciiTheme="minorHAnsi" w:hAnsiTheme="minorHAnsi" w:cstheme="minorHAnsi"/>
          <w:lang w:val="el-GR"/>
        </w:rPr>
        <w:t>Κικίλια</w:t>
      </w:r>
      <w:proofErr w:type="spellEnd"/>
      <w:r w:rsidRPr="00CE4458">
        <w:rPr>
          <w:rFonts w:asciiTheme="minorHAnsi" w:hAnsiTheme="minorHAnsi" w:cstheme="minorHAnsi"/>
          <w:lang w:val="el-GR"/>
        </w:rPr>
        <w:t>, του προεδρείου του ΣΕΤΕ και των εκπροσώπων των πανελλήνιων κλαδικών ενώσεων - Μελών του Συνδέσμου.</w:t>
      </w:r>
    </w:p>
    <w:p w14:paraId="056B8C47" w14:textId="77777777" w:rsidR="00527270" w:rsidRPr="00CE4458" w:rsidRDefault="00527270" w:rsidP="00527270">
      <w:pPr>
        <w:ind w:left="-284"/>
        <w:jc w:val="both"/>
        <w:rPr>
          <w:rFonts w:asciiTheme="minorHAnsi" w:hAnsiTheme="minorHAnsi" w:cstheme="minorHAnsi"/>
          <w:lang w:val="el-GR"/>
        </w:rPr>
      </w:pPr>
    </w:p>
    <w:p w14:paraId="33C9044A" w14:textId="1ADE58DC" w:rsidR="00527270" w:rsidRPr="00CE4458" w:rsidRDefault="00966D69" w:rsidP="00527270">
      <w:pPr>
        <w:shd w:val="clear" w:color="auto" w:fill="FFFFFF"/>
        <w:ind w:left="-284"/>
        <w:jc w:val="both"/>
        <w:rPr>
          <w:rFonts w:asciiTheme="minorHAnsi" w:eastAsia="Times New Roman" w:hAnsiTheme="minorHAnsi" w:cstheme="minorHAnsi"/>
          <w:color w:val="212121"/>
          <w:lang w:val="el-GR"/>
        </w:rPr>
      </w:pPr>
      <w:r w:rsidRPr="00CE4458">
        <w:rPr>
          <w:rFonts w:asciiTheme="minorHAnsi" w:hAnsiTheme="minorHAnsi" w:cstheme="minorHAnsi"/>
          <w:lang w:val="el-GR"/>
        </w:rPr>
        <w:t>Ο Υπουργός Τουρισμού</w:t>
      </w:r>
      <w:r w:rsidR="00527270" w:rsidRPr="00CE4458">
        <w:rPr>
          <w:rFonts w:asciiTheme="minorHAnsi" w:hAnsiTheme="minorHAnsi" w:cstheme="minorHAnsi"/>
          <w:lang w:val="el-GR"/>
        </w:rPr>
        <w:t xml:space="preserve">, κ. </w:t>
      </w:r>
      <w:proofErr w:type="spellStart"/>
      <w:r w:rsidR="00527270" w:rsidRPr="00CE4458">
        <w:rPr>
          <w:rFonts w:asciiTheme="minorHAnsi" w:hAnsiTheme="minorHAnsi" w:cstheme="minorHAnsi"/>
          <w:lang w:val="el-GR"/>
        </w:rPr>
        <w:t>Κικίλιας</w:t>
      </w:r>
      <w:proofErr w:type="spellEnd"/>
      <w:r w:rsidRPr="00CE4458">
        <w:rPr>
          <w:rFonts w:asciiTheme="minorHAnsi" w:hAnsiTheme="minorHAnsi" w:cstheme="minorHAnsi"/>
          <w:lang w:val="el-GR"/>
        </w:rPr>
        <w:t xml:space="preserve"> κατά τη διάρκεια της συζήτησης επισήμανε μεταξύ άλλων</w:t>
      </w:r>
      <w:r w:rsidR="00527270" w:rsidRPr="00CE4458">
        <w:rPr>
          <w:rFonts w:asciiTheme="minorHAnsi" w:hAnsiTheme="minorHAnsi" w:cstheme="minorHAnsi"/>
          <w:lang w:val="el-GR"/>
        </w:rPr>
        <w:t>: «</w:t>
      </w:r>
      <w:r w:rsidR="00527270" w:rsidRPr="00CE4458">
        <w:rPr>
          <w:rFonts w:asciiTheme="minorHAnsi" w:eastAsia="Times New Roman" w:hAnsiTheme="minorHAnsi" w:cstheme="minorHAnsi"/>
          <w:color w:val="212121"/>
          <w:lang w:val="el-GR"/>
        </w:rPr>
        <w:t>Ο τουρισμός είναι η ατμομηχανή της ελληνικής οικονομίας.</w:t>
      </w:r>
      <w:r w:rsidR="00527270" w:rsidRPr="00CE4458">
        <w:rPr>
          <w:rFonts w:asciiTheme="minorHAnsi" w:eastAsia="Times New Roman" w:hAnsiTheme="minorHAnsi" w:cstheme="minorHAnsi"/>
          <w:color w:val="212121"/>
          <w:lang w:val="el-GR"/>
        </w:rPr>
        <w:t xml:space="preserve"> </w:t>
      </w:r>
      <w:r w:rsidR="00527270" w:rsidRPr="00CE4458">
        <w:rPr>
          <w:rFonts w:asciiTheme="minorHAnsi" w:eastAsia="Times New Roman" w:hAnsiTheme="minorHAnsi" w:cstheme="minorHAnsi"/>
          <w:color w:val="212121"/>
          <w:lang w:val="el-GR"/>
        </w:rPr>
        <w:t>Πράγματι, η πανδημία δημιούργησε πολλά προβλήματα παγκοσμίως, και σε εμάς, στον τουρισμό.</w:t>
      </w:r>
      <w:r w:rsidR="00527270" w:rsidRPr="00CE4458">
        <w:rPr>
          <w:rFonts w:asciiTheme="minorHAnsi" w:eastAsia="Times New Roman" w:hAnsiTheme="minorHAnsi" w:cstheme="minorHAnsi"/>
          <w:color w:val="212121"/>
          <w:lang w:val="el-GR"/>
        </w:rPr>
        <w:t xml:space="preserve"> </w:t>
      </w:r>
      <w:r w:rsidR="00527270" w:rsidRPr="00CE4458">
        <w:rPr>
          <w:rFonts w:asciiTheme="minorHAnsi" w:eastAsia="Times New Roman" w:hAnsiTheme="minorHAnsi" w:cstheme="minorHAnsi"/>
          <w:color w:val="212121"/>
          <w:lang w:val="el-GR"/>
        </w:rPr>
        <w:t>Όμως, είμαστε εδώ να συνεργαστούμε με τον κοινωνικό μας εταίρο, θεσμικό φορέα, τον ΣΕΤΕ και όλους τους εμπλεκόμενους φορείς.</w:t>
      </w:r>
      <w:r w:rsidR="00527270" w:rsidRPr="00CE4458">
        <w:rPr>
          <w:rFonts w:asciiTheme="minorHAnsi" w:eastAsia="Times New Roman" w:hAnsiTheme="minorHAnsi" w:cstheme="minorHAnsi"/>
          <w:color w:val="212121"/>
          <w:lang w:val="el-GR"/>
        </w:rPr>
        <w:t xml:space="preserve"> </w:t>
      </w:r>
      <w:r w:rsidR="00527270" w:rsidRPr="00CE4458">
        <w:rPr>
          <w:rFonts w:asciiTheme="minorHAnsi" w:eastAsia="Times New Roman" w:hAnsiTheme="minorHAnsi" w:cstheme="minorHAnsi"/>
          <w:color w:val="212121"/>
          <w:lang w:val="el-GR"/>
        </w:rPr>
        <w:t>Είμαστε εδώ για να εργαστούμε ομαδικά, συνολικά και νομίζω ότι, αν και εφόσον αυτό γίνει, θα έρθουν και τα αναμενόμενα αποτελέσματα</w:t>
      </w:r>
      <w:r w:rsidR="00527270" w:rsidRPr="00CE4458">
        <w:rPr>
          <w:rFonts w:asciiTheme="minorHAnsi" w:eastAsia="Times New Roman" w:hAnsiTheme="minorHAnsi" w:cstheme="minorHAnsi"/>
          <w:color w:val="212121"/>
          <w:lang w:val="el-GR"/>
        </w:rPr>
        <w:t>»</w:t>
      </w:r>
      <w:r w:rsidR="00527270" w:rsidRPr="00CE4458">
        <w:rPr>
          <w:rFonts w:asciiTheme="minorHAnsi" w:eastAsia="Times New Roman" w:hAnsiTheme="minorHAnsi" w:cstheme="minorHAnsi"/>
          <w:color w:val="212121"/>
          <w:lang w:val="el-GR"/>
        </w:rPr>
        <w:t>.</w:t>
      </w:r>
    </w:p>
    <w:p w14:paraId="35072B04" w14:textId="77777777" w:rsidR="00527270" w:rsidRPr="00CE4458" w:rsidRDefault="00527270" w:rsidP="00527270">
      <w:pPr>
        <w:ind w:left="-284"/>
        <w:jc w:val="both"/>
        <w:rPr>
          <w:rFonts w:asciiTheme="minorHAnsi" w:hAnsiTheme="minorHAnsi" w:cstheme="minorHAnsi"/>
          <w:lang w:val="el-GR"/>
        </w:rPr>
      </w:pPr>
    </w:p>
    <w:p w14:paraId="36C536EB" w14:textId="2EF2D5F7"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Από την πλευρά του ο Πρόεδρος του ΣΕΤΕ, κ. </w:t>
      </w:r>
      <w:proofErr w:type="spellStart"/>
      <w:r w:rsidRPr="00CE4458">
        <w:rPr>
          <w:rFonts w:asciiTheme="minorHAnsi" w:hAnsiTheme="minorHAnsi" w:cstheme="minorHAnsi"/>
          <w:lang w:val="el-GR"/>
        </w:rPr>
        <w:t>Ρέτσος</w:t>
      </w:r>
      <w:proofErr w:type="spellEnd"/>
      <w:r w:rsidRPr="00CE4458">
        <w:rPr>
          <w:rFonts w:asciiTheme="minorHAnsi" w:hAnsiTheme="minorHAnsi" w:cstheme="minorHAnsi"/>
          <w:lang w:val="el-GR"/>
        </w:rPr>
        <w:t>, έκανε ιδιαίτερη αναφορά στο «μαξιλάρι» που δημιουργήσαν για την εθνική οικονομία τα τουριστικά έσοδα της φετινής χρονιάς, επισημαίνοντας την ανάγκη να μείνει ζωντανή η τουριστική δραστηριότητα</w:t>
      </w:r>
      <w:r w:rsidRPr="00CE4458">
        <w:rPr>
          <w:rFonts w:asciiTheme="minorHAnsi" w:hAnsiTheme="minorHAnsi" w:cstheme="minorHAnsi"/>
        </w:rPr>
        <w:t> </w:t>
      </w:r>
      <w:r w:rsidRPr="00CE4458">
        <w:rPr>
          <w:rFonts w:asciiTheme="minorHAnsi" w:hAnsiTheme="minorHAnsi" w:cstheme="minorHAnsi"/>
          <w:lang w:val="el-GR"/>
        </w:rPr>
        <w:t>μέσα στην πανδημία και κατά την ιδιαίτερη φθινοπωρινή και χειμερινή φάση, να συνεχισθεί η ανάκαμψη των αστικών προορισμών</w:t>
      </w:r>
      <w:r w:rsidRPr="00CE4458">
        <w:rPr>
          <w:rFonts w:asciiTheme="minorHAnsi" w:hAnsiTheme="minorHAnsi" w:cstheme="minorHAnsi"/>
        </w:rPr>
        <w:t> </w:t>
      </w:r>
      <w:r w:rsidRPr="00CE4458">
        <w:rPr>
          <w:rFonts w:asciiTheme="minorHAnsi" w:hAnsiTheme="minorHAnsi" w:cstheme="minorHAnsi"/>
          <w:lang w:val="el-GR"/>
        </w:rPr>
        <w:t>και να επαναλειτουργήσουν οι ορεινοί και ημιορεινοί προορισμοί για πρώτη φορά από τον Φεβρουάριο του 2020. Παράλληλα, έθεσε το θέμα της διασφάλισης της συνέχισης της λειτουργίας βασικών αγορών μας, όπως οι ΗΠΑ, η Γερμανία, η Βρετανία, η Γαλλία, Ισραήλ, κ.α. «</w:t>
      </w:r>
      <w:r w:rsidRPr="00CE4458">
        <w:rPr>
          <w:rFonts w:asciiTheme="minorHAnsi" w:hAnsiTheme="minorHAnsi" w:cstheme="minorHAnsi"/>
          <w:i/>
          <w:iCs/>
          <w:lang w:val="el-GR"/>
        </w:rPr>
        <w:t>Θα πρέπει, λοιπόν, να δούμε κινήσεις άμεσου ενδιαφέροντος, που έχουν να κάνουν με το πώς θα δημιουργήσουμε τις προϋποθέσεις να εξακολουθήσει η χώρα να παραμένει ανοιχτή, η οικονομική δραστηριότητα ενεργή και να έχουμε δραστηριότητες που να συνεχίσουν να εξελίσσονται τους επόμενους μήνες</w:t>
      </w:r>
      <w:r w:rsidRPr="00CE4458">
        <w:rPr>
          <w:rFonts w:asciiTheme="minorHAnsi" w:hAnsiTheme="minorHAnsi" w:cstheme="minorHAnsi"/>
          <w:lang w:val="el-GR"/>
        </w:rPr>
        <w:t xml:space="preserve">», σημείωσε μεταξύ άλλων. </w:t>
      </w:r>
    </w:p>
    <w:p w14:paraId="46D89CDA" w14:textId="09F13093"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Κατά τη διάρκεια της συνάντησης τέθηκαν, επιπλέον, στρατηγικής φύσεως ζητήματα για το μέλλον του τουρισμού, όπως η διαχείριση των προορισμών και η βελτίωση και προώθηση του τουριστικού προϊόντος. </w:t>
      </w:r>
    </w:p>
    <w:p w14:paraId="04E13466" w14:textId="77777777" w:rsidR="00527270" w:rsidRPr="00CE4458" w:rsidRDefault="00527270" w:rsidP="00527270">
      <w:pPr>
        <w:ind w:left="-284"/>
        <w:jc w:val="both"/>
        <w:rPr>
          <w:rFonts w:asciiTheme="minorHAnsi" w:hAnsiTheme="minorHAnsi" w:cstheme="minorHAnsi"/>
          <w:lang w:val="el-GR"/>
        </w:rPr>
      </w:pPr>
    </w:p>
    <w:p w14:paraId="7F063BF8" w14:textId="4EA3DAFC"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Στο πλαίσιο αυτό, οι εκπρόσωποι των κλαδικών ενώσεων - Μελών του ΣΕΤΕ ανέπτυξαν και τα ειδικότερα θέματα που αντιμετωπίζει ο κάθε επιμέρους κλάδος της τουριστικής οικονομίας. Σύμφωνα με τις τοποθετήσεις τους, η ανταπόκριση σε έναν συνεχώς εντεινόμενο ανταγωνισμό</w:t>
      </w:r>
      <w:r w:rsidRPr="00CE4458">
        <w:rPr>
          <w:rFonts w:asciiTheme="minorHAnsi" w:hAnsiTheme="minorHAnsi" w:cstheme="minorHAnsi"/>
        </w:rPr>
        <w:t> </w:t>
      </w:r>
      <w:r w:rsidRPr="00CE4458">
        <w:rPr>
          <w:rFonts w:asciiTheme="minorHAnsi" w:hAnsiTheme="minorHAnsi" w:cstheme="minorHAnsi"/>
          <w:lang w:val="el-GR"/>
        </w:rPr>
        <w:t>και η διατήρηση και ενίσχυση της ανταγωνιστικότητας του ελληνικού τουρισμού, ειδικά σε μια περίοδο ανάκαμψης από μια πρωτοφανή κρίση, έχουν ανάγκη, ανάμεσα σε άλλα πιο ειδικά ζητήματα, από:</w:t>
      </w:r>
    </w:p>
    <w:p w14:paraId="7F14DCA5" w14:textId="77777777" w:rsidR="00527270" w:rsidRPr="00CE4458" w:rsidRDefault="00527270" w:rsidP="00527270">
      <w:pPr>
        <w:ind w:left="-284"/>
        <w:jc w:val="both"/>
        <w:rPr>
          <w:rFonts w:asciiTheme="minorHAnsi" w:hAnsiTheme="minorHAnsi" w:cstheme="minorHAnsi"/>
          <w:lang w:val="el-GR"/>
        </w:rPr>
      </w:pPr>
    </w:p>
    <w:p w14:paraId="2D37A510" w14:textId="77777777" w:rsidR="00966D69" w:rsidRPr="00CE4458" w:rsidRDefault="00966D69" w:rsidP="00527270">
      <w:pPr>
        <w:pStyle w:val="a8"/>
        <w:numPr>
          <w:ilvl w:val="0"/>
          <w:numId w:val="4"/>
        </w:numPr>
        <w:shd w:val="clear" w:color="auto" w:fill="FFFFFF"/>
        <w:spacing w:line="240" w:lineRule="auto"/>
        <w:ind w:left="142"/>
        <w:jc w:val="both"/>
        <w:rPr>
          <w:rFonts w:asciiTheme="minorHAnsi" w:eastAsia="Times New Roman" w:hAnsiTheme="minorHAnsi" w:cstheme="minorHAnsi"/>
        </w:rPr>
      </w:pPr>
      <w:r w:rsidRPr="00CE4458">
        <w:rPr>
          <w:rFonts w:asciiTheme="minorHAnsi" w:eastAsia="Times New Roman" w:hAnsiTheme="minorHAnsi" w:cstheme="minorHAnsi"/>
        </w:rPr>
        <w:t xml:space="preserve">Τη </w:t>
      </w:r>
      <w:r w:rsidRPr="00CE4458">
        <w:rPr>
          <w:rFonts w:asciiTheme="minorHAnsi" w:eastAsia="Times New Roman" w:hAnsiTheme="minorHAnsi" w:cstheme="minorHAnsi"/>
          <w:b/>
          <w:bCs/>
        </w:rPr>
        <w:t>διατήρηση της θετικής τάσης</w:t>
      </w:r>
      <w:r w:rsidRPr="00CE4458">
        <w:rPr>
          <w:rFonts w:asciiTheme="minorHAnsi" w:eastAsia="Times New Roman" w:hAnsiTheme="minorHAnsi" w:cstheme="minorHAnsi"/>
        </w:rPr>
        <w:t xml:space="preserve"> που επιβεβαιώνεται από την αύξηση της εισερχόμενης ταξιδιωτικής κίνησης τη φετινή χρονιά. Η εξέλιξη αυτή, αποδίδεται αφενός στην καλή διαχείριση της πανδημίας το 2020 και αφετέρου στον έγκαιρο και με κανόνες άνοιγμα, φέτος, στις αγορές. Ζητούμενο είναι να </w:t>
      </w:r>
      <w:proofErr w:type="spellStart"/>
      <w:r w:rsidRPr="00CE4458">
        <w:rPr>
          <w:rFonts w:asciiTheme="minorHAnsi" w:eastAsia="Times New Roman" w:hAnsiTheme="minorHAnsi" w:cstheme="minorHAnsi"/>
        </w:rPr>
        <w:t>επικαιροποιούνται</w:t>
      </w:r>
      <w:proofErr w:type="spellEnd"/>
      <w:r w:rsidRPr="00CE4458">
        <w:rPr>
          <w:rFonts w:asciiTheme="minorHAnsi" w:eastAsia="Times New Roman" w:hAnsiTheme="minorHAnsi" w:cstheme="minorHAnsi"/>
        </w:rPr>
        <w:t xml:space="preserve"> έγκαιρα οι κανόνες και τα πρωτόκολλα σε κάθε κλάδο του τουρισμού. </w:t>
      </w:r>
    </w:p>
    <w:p w14:paraId="4AC415FA" w14:textId="77777777" w:rsidR="00966D69" w:rsidRPr="00CE4458" w:rsidRDefault="00966D69" w:rsidP="00527270">
      <w:pPr>
        <w:pStyle w:val="a8"/>
        <w:numPr>
          <w:ilvl w:val="0"/>
          <w:numId w:val="4"/>
        </w:numPr>
        <w:shd w:val="clear" w:color="auto" w:fill="FFFFFF"/>
        <w:spacing w:line="240" w:lineRule="auto"/>
        <w:ind w:left="142"/>
        <w:jc w:val="both"/>
        <w:rPr>
          <w:rFonts w:asciiTheme="minorHAnsi" w:eastAsia="Times New Roman" w:hAnsiTheme="minorHAnsi" w:cstheme="minorHAnsi"/>
        </w:rPr>
      </w:pPr>
      <w:r w:rsidRPr="00CE4458">
        <w:rPr>
          <w:rFonts w:asciiTheme="minorHAnsi" w:eastAsia="Times New Roman" w:hAnsiTheme="minorHAnsi" w:cstheme="minorHAnsi"/>
        </w:rPr>
        <w:t xml:space="preserve">Την </w:t>
      </w:r>
      <w:r w:rsidRPr="00CE4458">
        <w:rPr>
          <w:rFonts w:asciiTheme="minorHAnsi" w:eastAsia="Times New Roman" w:hAnsiTheme="minorHAnsi" w:cstheme="minorHAnsi"/>
          <w:b/>
          <w:bCs/>
        </w:rPr>
        <w:t>αναδιαμόρφωση της εθνικής στρατηγικής</w:t>
      </w:r>
      <w:r w:rsidRPr="00CE4458">
        <w:rPr>
          <w:rFonts w:asciiTheme="minorHAnsi" w:eastAsia="Times New Roman" w:hAnsiTheme="minorHAnsi" w:cstheme="minorHAnsi"/>
        </w:rPr>
        <w:t xml:space="preserve">, τον σχεδιασμό νέων προϊόντων που, πλέον, θέλει ο σύγχρονος τουρίστας και τη </w:t>
      </w:r>
      <w:r w:rsidRPr="00CE4458">
        <w:rPr>
          <w:rFonts w:asciiTheme="minorHAnsi" w:eastAsia="Times New Roman" w:hAnsiTheme="minorHAnsi" w:cstheme="minorHAnsi"/>
          <w:b/>
          <w:bCs/>
        </w:rPr>
        <w:t>σωστή προβολή και προώθησή</w:t>
      </w:r>
      <w:r w:rsidRPr="00CE4458">
        <w:rPr>
          <w:rFonts w:asciiTheme="minorHAnsi" w:eastAsia="Times New Roman" w:hAnsiTheme="minorHAnsi" w:cstheme="minorHAnsi"/>
        </w:rPr>
        <w:t xml:space="preserve"> τους στις διεθνείς αγορές.  </w:t>
      </w:r>
    </w:p>
    <w:p w14:paraId="5F8BF661" w14:textId="77777777" w:rsidR="00966D69" w:rsidRPr="00CE4458" w:rsidRDefault="00966D69" w:rsidP="00527270">
      <w:pPr>
        <w:numPr>
          <w:ilvl w:val="0"/>
          <w:numId w:val="4"/>
        </w:numPr>
        <w:shd w:val="clear" w:color="auto" w:fill="FFFFFF"/>
        <w:ind w:left="142"/>
        <w:jc w:val="both"/>
        <w:rPr>
          <w:rFonts w:asciiTheme="minorHAnsi" w:eastAsia="Times New Roman" w:hAnsiTheme="minorHAnsi" w:cstheme="minorHAnsi"/>
          <w:lang w:val="el-GR"/>
        </w:rPr>
      </w:pPr>
      <w:r w:rsidRPr="00CE4458">
        <w:rPr>
          <w:rFonts w:asciiTheme="minorHAnsi" w:eastAsia="Times New Roman" w:hAnsiTheme="minorHAnsi" w:cstheme="minorHAnsi"/>
          <w:b/>
          <w:bCs/>
          <w:lang w:val="el-GR"/>
        </w:rPr>
        <w:t xml:space="preserve">Τη δρομολόγηση </w:t>
      </w:r>
      <w:proofErr w:type="spellStart"/>
      <w:r w:rsidRPr="00CE4458">
        <w:rPr>
          <w:rFonts w:asciiTheme="minorHAnsi" w:eastAsia="Times New Roman" w:hAnsiTheme="minorHAnsi" w:cstheme="minorHAnsi"/>
          <w:b/>
          <w:bCs/>
          <w:lang w:val="el-GR"/>
        </w:rPr>
        <w:t>στοχευμένων</w:t>
      </w:r>
      <w:proofErr w:type="spellEnd"/>
      <w:r w:rsidRPr="00CE4458">
        <w:rPr>
          <w:rFonts w:asciiTheme="minorHAnsi" w:eastAsia="Times New Roman" w:hAnsiTheme="minorHAnsi" w:cstheme="minorHAnsi"/>
          <w:b/>
          <w:bCs/>
          <w:lang w:val="el-GR"/>
        </w:rPr>
        <w:t xml:space="preserve"> επενδύσεων για δημιουργία και αναβάθμιση δημοσίων υποδομών</w:t>
      </w:r>
      <w:r w:rsidRPr="00CE4458">
        <w:rPr>
          <w:rFonts w:asciiTheme="minorHAnsi" w:eastAsia="Times New Roman" w:hAnsiTheme="minorHAnsi" w:cstheme="minorHAnsi"/>
          <w:lang w:val="el-GR"/>
        </w:rPr>
        <w:t xml:space="preserve">. Προτεραιότητα πρέπει να δοθεί στη βελτίωση των «πυλών εισόδου», όπως λιμάνια και αεροδρόμια και τοπικά οδικά δίκτυα, προκειμένου να αντιμετωπιστούν τα ζητήματα φέρουσας ικανότητας των προορισμών, αξιοποιώντας κονδύλια από το Ταμείο Ανάκαμψης αλλά και από τα ΕΣΠΑ 2021-2027. </w:t>
      </w:r>
    </w:p>
    <w:p w14:paraId="1777C9EC" w14:textId="77777777" w:rsidR="00966D69" w:rsidRPr="00CE4458" w:rsidRDefault="00966D69" w:rsidP="00527270">
      <w:pPr>
        <w:numPr>
          <w:ilvl w:val="0"/>
          <w:numId w:val="4"/>
        </w:numPr>
        <w:shd w:val="clear" w:color="auto" w:fill="FFFFFF"/>
        <w:ind w:left="142"/>
        <w:jc w:val="both"/>
        <w:rPr>
          <w:rFonts w:asciiTheme="minorHAnsi" w:eastAsia="Times New Roman" w:hAnsiTheme="minorHAnsi" w:cstheme="minorHAnsi"/>
          <w:lang w:val="el-GR"/>
        </w:rPr>
      </w:pPr>
      <w:r w:rsidRPr="00CE4458">
        <w:rPr>
          <w:rFonts w:asciiTheme="minorHAnsi" w:eastAsia="Times New Roman" w:hAnsiTheme="minorHAnsi" w:cstheme="minorHAnsi"/>
          <w:b/>
          <w:bCs/>
          <w:lang w:val="el-GR"/>
        </w:rPr>
        <w:lastRenderedPageBreak/>
        <w:t>Την υιοθέτηση ενός μείγματος οικονομικής πολιτικής που θα ευνοεί τη βιωσιμότητα</w:t>
      </w:r>
      <w:r w:rsidRPr="00CE4458">
        <w:rPr>
          <w:rFonts w:asciiTheme="minorHAnsi" w:eastAsia="Times New Roman" w:hAnsiTheme="minorHAnsi" w:cstheme="minorHAnsi"/>
          <w:lang w:val="el-GR"/>
        </w:rPr>
        <w:t xml:space="preserve"> των τουριστικών επιχειρήσεων με έμφαση στα εργασιακά, τη μείωση του ΦΠΑ σε διαμονή, τη σταθεροποίηση του μειωμένου συντελεστή ΦΠΑ στις μεταφορές (αεροπορικώς – ακτοπλοϊκώς – χερσαία μέσα), την απαλλαγή από το συμπληρωματικό ΕΝΦΙΑ για καταλύματα, την κατάργηση του φόρου διαμονής ή ανταποδοτικότητά του και τη ρύθμιση των βραχυχρόνιων μισθώσεων.</w:t>
      </w:r>
    </w:p>
    <w:p w14:paraId="698A1EAD" w14:textId="77777777" w:rsidR="00966D69" w:rsidRPr="00CE4458" w:rsidRDefault="00966D69" w:rsidP="00527270">
      <w:pPr>
        <w:numPr>
          <w:ilvl w:val="0"/>
          <w:numId w:val="4"/>
        </w:numPr>
        <w:shd w:val="clear" w:color="auto" w:fill="FFFFFF"/>
        <w:ind w:left="142"/>
        <w:jc w:val="both"/>
        <w:rPr>
          <w:rFonts w:asciiTheme="minorHAnsi" w:eastAsia="Times New Roman" w:hAnsiTheme="minorHAnsi" w:cstheme="minorHAnsi"/>
          <w:lang w:val="el-GR"/>
        </w:rPr>
      </w:pPr>
      <w:r w:rsidRPr="00CE4458">
        <w:rPr>
          <w:rFonts w:asciiTheme="minorHAnsi" w:eastAsia="Times New Roman" w:hAnsiTheme="minorHAnsi" w:cstheme="minorHAnsi"/>
          <w:b/>
          <w:bCs/>
          <w:lang w:val="el-GR"/>
        </w:rPr>
        <w:t>Τη θεσμοθέτηση ενός χωροταξικού και πολεοδομικού πλαισίου για τον τουρισμό</w:t>
      </w:r>
      <w:r w:rsidRPr="00CE4458">
        <w:rPr>
          <w:rFonts w:asciiTheme="minorHAnsi" w:eastAsia="Times New Roman" w:hAnsiTheme="minorHAnsi" w:cstheme="minorHAnsi"/>
        </w:rPr>
        <w:t> </w:t>
      </w:r>
      <w:r w:rsidRPr="00CE4458">
        <w:rPr>
          <w:rFonts w:asciiTheme="minorHAnsi" w:eastAsia="Times New Roman" w:hAnsiTheme="minorHAnsi" w:cstheme="minorHAnsi"/>
          <w:lang w:val="el-GR"/>
        </w:rPr>
        <w:t>σύμφωνα με τις αρχές βιώσιμης ανάπτυξης.</w:t>
      </w:r>
    </w:p>
    <w:p w14:paraId="0743682A" w14:textId="1F16E063" w:rsidR="00821854" w:rsidRPr="00CE4458" w:rsidRDefault="00821854" w:rsidP="00527270">
      <w:pPr>
        <w:numPr>
          <w:ilvl w:val="0"/>
          <w:numId w:val="4"/>
        </w:numPr>
        <w:shd w:val="clear" w:color="auto" w:fill="FFFFFF"/>
        <w:ind w:left="142"/>
        <w:jc w:val="both"/>
        <w:rPr>
          <w:rFonts w:asciiTheme="minorHAnsi" w:eastAsia="Times New Roman" w:hAnsiTheme="minorHAnsi" w:cstheme="minorHAnsi"/>
          <w:lang w:val="el-GR"/>
        </w:rPr>
      </w:pPr>
      <w:r w:rsidRPr="00CE4458">
        <w:rPr>
          <w:rFonts w:asciiTheme="minorHAnsi" w:eastAsia="Times New Roman" w:hAnsiTheme="minorHAnsi" w:cstheme="minorHAnsi"/>
          <w:b/>
          <w:bCs/>
          <w:lang w:val="el-GR"/>
        </w:rPr>
        <w:t>Την πρόσβαση και αξιοποίηση δεδομένων</w:t>
      </w:r>
      <w:r w:rsidRPr="00CE4458">
        <w:rPr>
          <w:rFonts w:asciiTheme="minorHAnsi" w:eastAsia="Times New Roman" w:hAnsiTheme="minorHAnsi" w:cstheme="minorHAnsi"/>
          <w:lang w:val="el-GR"/>
        </w:rPr>
        <w:t xml:space="preserve"> για τη χάραξη τουριστικής και επιχειρηματικής πολιτικής.</w:t>
      </w:r>
    </w:p>
    <w:p w14:paraId="72C7B8AC" w14:textId="6E7485F1" w:rsidR="00966D69" w:rsidRPr="00CE4458" w:rsidRDefault="00966D69" w:rsidP="00527270">
      <w:pPr>
        <w:numPr>
          <w:ilvl w:val="0"/>
          <w:numId w:val="4"/>
        </w:numPr>
        <w:shd w:val="clear" w:color="auto" w:fill="FFFFFF"/>
        <w:ind w:left="142"/>
        <w:jc w:val="both"/>
        <w:rPr>
          <w:rFonts w:asciiTheme="minorHAnsi" w:eastAsia="Times New Roman" w:hAnsiTheme="minorHAnsi" w:cstheme="minorHAnsi"/>
          <w:lang w:val="el-GR"/>
        </w:rPr>
      </w:pPr>
      <w:r w:rsidRPr="00CE4458">
        <w:rPr>
          <w:rFonts w:asciiTheme="minorHAnsi" w:eastAsia="Times New Roman" w:hAnsiTheme="minorHAnsi" w:cstheme="minorHAnsi"/>
          <w:b/>
          <w:bCs/>
          <w:lang w:val="el-GR"/>
        </w:rPr>
        <w:t>Την αναβάθμιση της τουριστικής</w:t>
      </w:r>
      <w:r w:rsidRPr="00CE4458">
        <w:rPr>
          <w:rFonts w:asciiTheme="minorHAnsi" w:eastAsia="Times New Roman" w:hAnsiTheme="minorHAnsi" w:cstheme="minorHAnsi"/>
          <w:b/>
          <w:bCs/>
        </w:rPr>
        <w:t> </w:t>
      </w:r>
      <w:r w:rsidRPr="00CE4458">
        <w:rPr>
          <w:rFonts w:asciiTheme="minorHAnsi" w:eastAsia="Times New Roman" w:hAnsiTheme="minorHAnsi" w:cstheme="minorHAnsi"/>
          <w:b/>
          <w:bCs/>
          <w:lang w:val="el-GR"/>
        </w:rPr>
        <w:t xml:space="preserve">εκπαίδευσης </w:t>
      </w:r>
      <w:r w:rsidRPr="00CE4458">
        <w:rPr>
          <w:rFonts w:asciiTheme="minorHAnsi" w:eastAsia="Times New Roman" w:hAnsiTheme="minorHAnsi" w:cstheme="minorHAnsi"/>
        </w:rPr>
        <w:t> </w:t>
      </w:r>
      <w:r w:rsidRPr="00CE4458">
        <w:rPr>
          <w:rFonts w:asciiTheme="minorHAnsi" w:eastAsia="Times New Roman" w:hAnsiTheme="minorHAnsi" w:cstheme="minorHAnsi"/>
          <w:lang w:val="el-GR"/>
        </w:rPr>
        <w:t>και επαγγελματικής κατάρτισης.</w:t>
      </w:r>
      <w:r w:rsidRPr="00CE4458">
        <w:rPr>
          <w:rFonts w:asciiTheme="minorHAnsi" w:eastAsia="Times New Roman" w:hAnsiTheme="minorHAnsi" w:cstheme="minorHAnsi"/>
        </w:rPr>
        <w:t> </w:t>
      </w:r>
    </w:p>
    <w:p w14:paraId="0348B81D" w14:textId="72A2E693" w:rsidR="00625BED" w:rsidRPr="00CE4458" w:rsidRDefault="00625BED" w:rsidP="00821854">
      <w:pPr>
        <w:shd w:val="clear" w:color="auto" w:fill="FFFFFF"/>
        <w:ind w:left="142"/>
        <w:jc w:val="both"/>
        <w:rPr>
          <w:rFonts w:asciiTheme="minorHAnsi" w:eastAsia="Times New Roman" w:hAnsiTheme="minorHAnsi" w:cstheme="minorHAnsi"/>
          <w:lang w:val="el-GR"/>
        </w:rPr>
      </w:pPr>
    </w:p>
    <w:p w14:paraId="62D3AF53" w14:textId="77777777" w:rsidR="00527270" w:rsidRPr="00CE4458" w:rsidRDefault="00527270" w:rsidP="00527270">
      <w:pPr>
        <w:ind w:left="-284"/>
        <w:jc w:val="both"/>
        <w:rPr>
          <w:rFonts w:asciiTheme="minorHAnsi" w:hAnsiTheme="minorHAnsi" w:cstheme="minorHAnsi"/>
          <w:shd w:val="clear" w:color="auto" w:fill="FFFF00"/>
          <w:lang w:val="el-GR"/>
        </w:rPr>
      </w:pPr>
    </w:p>
    <w:p w14:paraId="69990CC4" w14:textId="7445CDBA" w:rsidR="001E6137" w:rsidRPr="00CE4458" w:rsidRDefault="00966D69" w:rsidP="00527270">
      <w:pPr>
        <w:ind w:left="-284"/>
        <w:jc w:val="both"/>
        <w:rPr>
          <w:rFonts w:asciiTheme="minorHAnsi" w:hAnsiTheme="minorHAnsi" w:cstheme="minorHAnsi"/>
          <w:shd w:val="clear" w:color="auto" w:fill="FFFF00"/>
          <w:lang w:val="el-GR"/>
        </w:rPr>
      </w:pPr>
      <w:r w:rsidRPr="00CE4458">
        <w:rPr>
          <w:rFonts w:asciiTheme="minorHAnsi" w:hAnsiTheme="minorHAnsi" w:cstheme="minorHAnsi"/>
          <w:lang w:val="el-GR"/>
        </w:rPr>
        <w:t xml:space="preserve">Στο πλαίσιο των σημαντικών θεμάτων που αφορούν ευρύτερα τον τουριστικό τομέα, ο κ. </w:t>
      </w:r>
      <w:proofErr w:type="spellStart"/>
      <w:r w:rsidRPr="00CE4458">
        <w:rPr>
          <w:rFonts w:asciiTheme="minorHAnsi" w:hAnsiTheme="minorHAnsi" w:cstheme="minorHAnsi"/>
          <w:lang w:val="el-GR"/>
        </w:rPr>
        <w:t>Ρέτσος</w:t>
      </w:r>
      <w:proofErr w:type="spellEnd"/>
      <w:r w:rsidRPr="00CE4458">
        <w:rPr>
          <w:rFonts w:asciiTheme="minorHAnsi" w:hAnsiTheme="minorHAnsi" w:cstheme="minorHAnsi"/>
          <w:lang w:val="el-GR"/>
        </w:rPr>
        <w:t xml:space="preserve"> δήλωσε τη στήριξη του ΣΕΤΕ στις </w:t>
      </w:r>
      <w:r w:rsidR="001E6137" w:rsidRPr="00CE4458">
        <w:rPr>
          <w:rFonts w:asciiTheme="minorHAnsi" w:hAnsiTheme="minorHAnsi" w:cstheme="minorHAnsi"/>
          <w:lang w:val="el-GR"/>
        </w:rPr>
        <w:t xml:space="preserve">σημαντικές </w:t>
      </w:r>
      <w:r w:rsidRPr="00CE4458">
        <w:rPr>
          <w:rFonts w:asciiTheme="minorHAnsi" w:hAnsiTheme="minorHAnsi" w:cstheme="minorHAnsi"/>
          <w:lang w:val="el-GR"/>
        </w:rPr>
        <w:t xml:space="preserve">δεσμεύσεις της </w:t>
      </w:r>
      <w:r w:rsidR="001E6137" w:rsidRPr="00CE4458">
        <w:rPr>
          <w:rFonts w:asciiTheme="minorHAnsi" w:hAnsiTheme="minorHAnsi" w:cstheme="minorHAnsi"/>
          <w:lang w:val="el-GR"/>
        </w:rPr>
        <w:t>Κ</w:t>
      </w:r>
      <w:r w:rsidRPr="00CE4458">
        <w:rPr>
          <w:rFonts w:asciiTheme="minorHAnsi" w:hAnsiTheme="minorHAnsi" w:cstheme="minorHAnsi"/>
          <w:lang w:val="el-GR"/>
        </w:rPr>
        <w:t>υβέρνησης για την αντιμετώπιση των επιπτώσεων της κλιματικής αλλαγής και την εφαρμογή του σχεδίου δράσης σε σχέση με την πρωτοβουλία «Μεσόγειος, μία υποδειγματική θάλασσα έως το 2030»</w:t>
      </w:r>
      <w:r w:rsidR="001E6137" w:rsidRPr="00CE4458">
        <w:rPr>
          <w:rFonts w:asciiTheme="minorHAnsi" w:hAnsiTheme="minorHAnsi" w:cstheme="minorHAnsi"/>
          <w:lang w:val="el-GR"/>
        </w:rPr>
        <w:t>, μέρος</w:t>
      </w:r>
      <w:r w:rsidR="001E6137" w:rsidRPr="00CE4458">
        <w:rPr>
          <w:rFonts w:asciiTheme="minorHAnsi" w:hAnsiTheme="minorHAnsi" w:cstheme="minorHAnsi"/>
          <w:b/>
          <w:bCs/>
          <w:lang w:val="el-GR"/>
        </w:rPr>
        <w:t xml:space="preserve"> </w:t>
      </w:r>
      <w:r w:rsidR="001E6137" w:rsidRPr="00CE4458">
        <w:rPr>
          <w:rFonts w:asciiTheme="minorHAnsi" w:hAnsiTheme="minorHAnsi" w:cstheme="minorHAnsi"/>
          <w:lang w:val="el-GR"/>
        </w:rPr>
        <w:t>μιας στρατηγικής που θέτει τη βιοποικιλότητα στο επίκεντρο του σχεδιασμού.</w:t>
      </w:r>
    </w:p>
    <w:p w14:paraId="1BDE3645" w14:textId="77777777" w:rsidR="001E6137" w:rsidRPr="00CE4458" w:rsidRDefault="001E6137" w:rsidP="00527270">
      <w:pPr>
        <w:ind w:left="-284"/>
        <w:jc w:val="both"/>
        <w:rPr>
          <w:rFonts w:asciiTheme="minorHAnsi" w:hAnsiTheme="minorHAnsi" w:cstheme="minorHAnsi"/>
          <w:shd w:val="clear" w:color="auto" w:fill="FFFF00"/>
          <w:lang w:val="el-GR"/>
        </w:rPr>
      </w:pPr>
    </w:p>
    <w:p w14:paraId="37C4FB4C" w14:textId="6DF9F44B" w:rsidR="00966D69" w:rsidRPr="00CE4458" w:rsidRDefault="00966D69" w:rsidP="00527270">
      <w:pPr>
        <w:ind w:left="-284"/>
        <w:jc w:val="both"/>
        <w:rPr>
          <w:rFonts w:asciiTheme="minorHAnsi" w:hAnsiTheme="minorHAnsi" w:cstheme="minorHAnsi"/>
          <w:shd w:val="clear" w:color="auto" w:fill="FFFF00"/>
          <w:lang w:val="el-GR"/>
        </w:rPr>
      </w:pPr>
      <w:r w:rsidRPr="00CE4458">
        <w:rPr>
          <w:rFonts w:asciiTheme="minorHAnsi" w:hAnsiTheme="minorHAnsi" w:cstheme="minorHAnsi"/>
          <w:lang w:val="el-GR"/>
        </w:rPr>
        <w:t xml:space="preserve">Αξίζει να σημειωθεί ότι ο </w:t>
      </w:r>
      <w:r w:rsidRPr="00CE4458">
        <w:rPr>
          <w:rFonts w:asciiTheme="minorHAnsi" w:hAnsiTheme="minorHAnsi" w:cstheme="minorHAnsi"/>
          <w:lang w:val="en-US"/>
        </w:rPr>
        <w:t>Y</w:t>
      </w:r>
      <w:proofErr w:type="spellStart"/>
      <w:r w:rsidRPr="00CE4458">
        <w:rPr>
          <w:rFonts w:asciiTheme="minorHAnsi" w:hAnsiTheme="minorHAnsi" w:cstheme="minorHAnsi"/>
          <w:lang w:val="el-GR"/>
        </w:rPr>
        <w:t>πουργός</w:t>
      </w:r>
      <w:proofErr w:type="spellEnd"/>
      <w:r w:rsidRPr="00CE4458">
        <w:rPr>
          <w:rFonts w:asciiTheme="minorHAnsi" w:hAnsiTheme="minorHAnsi" w:cstheme="minorHAnsi"/>
          <w:lang w:val="el-GR"/>
        </w:rPr>
        <w:t xml:space="preserve"> Τουρισμού συμμετείχε και στη συνεδρίαση του Διοικητικού Συμβουλίου του ΣΕΤΕ, την Τρίτη 7 Σεπτεμβρίου, όπου έγινε μια πρώτη συζήτηση για τα ζητήματα του τομέα.</w:t>
      </w:r>
    </w:p>
    <w:p w14:paraId="3FC74B7E" w14:textId="77777777" w:rsidR="00527270" w:rsidRPr="00CE4458" w:rsidRDefault="00527270" w:rsidP="00527270">
      <w:pPr>
        <w:ind w:left="-284"/>
        <w:jc w:val="both"/>
        <w:rPr>
          <w:rFonts w:asciiTheme="minorHAnsi" w:hAnsiTheme="minorHAnsi" w:cstheme="minorHAnsi"/>
          <w:b/>
          <w:bCs/>
          <w:lang w:val="el-GR"/>
        </w:rPr>
      </w:pPr>
    </w:p>
    <w:p w14:paraId="0770EF46" w14:textId="76373A5F"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b/>
          <w:bCs/>
          <w:lang w:val="el-GR"/>
        </w:rPr>
        <w:t>Συμμετέχοντες στη συνάντηση από πλευράς Υπουργείου Τουρισμού</w:t>
      </w:r>
    </w:p>
    <w:p w14:paraId="692241FA" w14:textId="2D1C6891"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Βασίλης </w:t>
      </w:r>
      <w:proofErr w:type="spellStart"/>
      <w:r w:rsidRPr="00CE4458">
        <w:rPr>
          <w:rFonts w:asciiTheme="minorHAnsi" w:hAnsiTheme="minorHAnsi" w:cstheme="minorHAnsi"/>
          <w:lang w:val="el-GR"/>
        </w:rPr>
        <w:t>Κικίλιας</w:t>
      </w:r>
      <w:proofErr w:type="spellEnd"/>
      <w:r w:rsidRPr="00CE4458">
        <w:rPr>
          <w:rFonts w:asciiTheme="minorHAnsi" w:hAnsiTheme="minorHAnsi" w:cstheme="minorHAnsi"/>
          <w:lang w:val="el-GR"/>
        </w:rPr>
        <w:t>, Υπουργός Τουρισμού</w:t>
      </w:r>
      <w:r w:rsidR="001C73F9" w:rsidRPr="00CE4458">
        <w:rPr>
          <w:rFonts w:asciiTheme="minorHAnsi" w:hAnsiTheme="minorHAnsi" w:cstheme="minorHAnsi"/>
          <w:lang w:val="el-GR"/>
        </w:rPr>
        <w:t xml:space="preserve"> και </w:t>
      </w:r>
      <w:r w:rsidRPr="00CE4458">
        <w:rPr>
          <w:rFonts w:asciiTheme="minorHAnsi" w:hAnsiTheme="minorHAnsi" w:cstheme="minorHAnsi"/>
          <w:lang w:val="el-GR"/>
        </w:rPr>
        <w:t xml:space="preserve">Βίκυ </w:t>
      </w:r>
      <w:proofErr w:type="spellStart"/>
      <w:r w:rsidRPr="00CE4458">
        <w:rPr>
          <w:rFonts w:asciiTheme="minorHAnsi" w:hAnsiTheme="minorHAnsi" w:cstheme="minorHAnsi"/>
          <w:lang w:val="el-GR"/>
        </w:rPr>
        <w:t>Λοΐζου</w:t>
      </w:r>
      <w:proofErr w:type="spellEnd"/>
      <w:r w:rsidRPr="00CE4458">
        <w:rPr>
          <w:rFonts w:asciiTheme="minorHAnsi" w:hAnsiTheme="minorHAnsi" w:cstheme="minorHAnsi"/>
          <w:lang w:val="el-GR"/>
        </w:rPr>
        <w:t>, Γ</w:t>
      </w:r>
      <w:r w:rsidR="0075205A" w:rsidRPr="00CE4458">
        <w:rPr>
          <w:rFonts w:asciiTheme="minorHAnsi" w:hAnsiTheme="minorHAnsi" w:cstheme="minorHAnsi"/>
          <w:lang w:val="el-GR"/>
        </w:rPr>
        <w:t>ενική Γραμματέας Τουριστικής Πολιτικής και Ανάπτυξης</w:t>
      </w:r>
    </w:p>
    <w:p w14:paraId="5623AC42" w14:textId="77777777" w:rsidR="00527270" w:rsidRPr="00CE4458" w:rsidRDefault="00527270" w:rsidP="00527270">
      <w:pPr>
        <w:ind w:left="-284"/>
        <w:jc w:val="both"/>
        <w:rPr>
          <w:rFonts w:asciiTheme="minorHAnsi" w:hAnsiTheme="minorHAnsi" w:cstheme="minorHAnsi"/>
          <w:b/>
          <w:bCs/>
          <w:lang w:val="el-GR"/>
        </w:rPr>
      </w:pPr>
    </w:p>
    <w:p w14:paraId="624A0CD4" w14:textId="5BA7F9B6"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b/>
          <w:bCs/>
          <w:lang w:val="el-GR"/>
        </w:rPr>
        <w:t>Συμμετέχοντες από πλευράς ΣΕΤΕ</w:t>
      </w:r>
    </w:p>
    <w:p w14:paraId="4DDB0844" w14:textId="609575DE"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Γιάννης </w:t>
      </w:r>
      <w:proofErr w:type="spellStart"/>
      <w:r w:rsidRPr="00CE4458">
        <w:rPr>
          <w:rFonts w:asciiTheme="minorHAnsi" w:hAnsiTheme="minorHAnsi" w:cstheme="minorHAnsi"/>
          <w:lang w:val="el-GR"/>
        </w:rPr>
        <w:t>Ρέτσος</w:t>
      </w:r>
      <w:proofErr w:type="spellEnd"/>
      <w:r w:rsidRPr="00CE4458">
        <w:rPr>
          <w:rFonts w:asciiTheme="minorHAnsi" w:hAnsiTheme="minorHAnsi" w:cstheme="minorHAnsi"/>
          <w:lang w:val="el-GR"/>
        </w:rPr>
        <w:t xml:space="preserve">, Πρόεδρος ΔΣ ΣΕΤΕ, Ευτύχιος Βασιλάκης, Καλλίνικος </w:t>
      </w:r>
      <w:proofErr w:type="spellStart"/>
      <w:r w:rsidRPr="00CE4458">
        <w:rPr>
          <w:rFonts w:asciiTheme="minorHAnsi" w:hAnsiTheme="minorHAnsi" w:cstheme="minorHAnsi"/>
          <w:lang w:val="el-GR"/>
        </w:rPr>
        <w:t>Καλλίνικος</w:t>
      </w:r>
      <w:proofErr w:type="spellEnd"/>
      <w:r w:rsidRPr="00CE4458">
        <w:rPr>
          <w:rFonts w:asciiTheme="minorHAnsi" w:hAnsiTheme="minorHAnsi" w:cstheme="minorHAnsi"/>
          <w:lang w:val="el-GR"/>
        </w:rPr>
        <w:t xml:space="preserve">, εκλεγμένοι Αντιπρόεδροι ΔΣ ΣΕΤΕ, Γιώργος Βερνίκος, Γενικός Γραμματέας ΔΣ ΣΕΤΕ, Γιάννης </w:t>
      </w:r>
      <w:proofErr w:type="spellStart"/>
      <w:r w:rsidRPr="00CE4458">
        <w:rPr>
          <w:rFonts w:asciiTheme="minorHAnsi" w:hAnsiTheme="minorHAnsi" w:cstheme="minorHAnsi"/>
          <w:lang w:val="el-GR"/>
        </w:rPr>
        <w:t>Παράσχης</w:t>
      </w:r>
      <w:proofErr w:type="spellEnd"/>
      <w:r w:rsidRPr="00CE4458">
        <w:rPr>
          <w:rFonts w:asciiTheme="minorHAnsi" w:hAnsiTheme="minorHAnsi" w:cstheme="minorHAnsi"/>
          <w:lang w:val="el-GR"/>
        </w:rPr>
        <w:t xml:space="preserve">, Αναπληρωτής Γενικός Γραμματέας ΔΣ ΣΕΤΕ, Μαρία </w:t>
      </w:r>
      <w:proofErr w:type="spellStart"/>
      <w:r w:rsidRPr="00CE4458">
        <w:rPr>
          <w:rFonts w:asciiTheme="minorHAnsi" w:hAnsiTheme="minorHAnsi" w:cstheme="minorHAnsi"/>
          <w:lang w:val="el-GR"/>
        </w:rPr>
        <w:t>Γάτσου</w:t>
      </w:r>
      <w:proofErr w:type="spellEnd"/>
      <w:r w:rsidRPr="00CE4458">
        <w:rPr>
          <w:rFonts w:asciiTheme="minorHAnsi" w:hAnsiTheme="minorHAnsi" w:cstheme="minorHAnsi"/>
          <w:lang w:val="el-GR"/>
        </w:rPr>
        <w:t xml:space="preserve">, Γενική Διευθύντρια ΣΕΤΕ, Ηλίας </w:t>
      </w:r>
      <w:proofErr w:type="spellStart"/>
      <w:r w:rsidRPr="00CE4458">
        <w:rPr>
          <w:rFonts w:asciiTheme="minorHAnsi" w:hAnsiTheme="minorHAnsi" w:cstheme="minorHAnsi"/>
          <w:lang w:val="el-GR"/>
        </w:rPr>
        <w:t>Κικίλιας</w:t>
      </w:r>
      <w:proofErr w:type="spellEnd"/>
      <w:r w:rsidRPr="00CE4458">
        <w:rPr>
          <w:rFonts w:asciiTheme="minorHAnsi" w:hAnsiTheme="minorHAnsi" w:cstheme="minorHAnsi"/>
          <w:lang w:val="el-GR"/>
        </w:rPr>
        <w:t>, Γενικός Διευθυντής ΙΝΣΕΤΕ</w:t>
      </w:r>
      <w:r w:rsidRPr="00CE4458">
        <w:rPr>
          <w:rFonts w:asciiTheme="minorHAnsi" w:hAnsiTheme="minorHAnsi" w:cstheme="minorHAnsi"/>
        </w:rPr>
        <w:t> </w:t>
      </w:r>
      <w:r w:rsidRPr="00CE4458">
        <w:rPr>
          <w:rFonts w:asciiTheme="minorHAnsi" w:hAnsiTheme="minorHAnsi" w:cstheme="minorHAnsi"/>
          <w:lang w:val="el-GR"/>
        </w:rPr>
        <w:t xml:space="preserve">και Ιωάννα </w:t>
      </w:r>
      <w:proofErr w:type="spellStart"/>
      <w:r w:rsidRPr="00CE4458">
        <w:rPr>
          <w:rFonts w:asciiTheme="minorHAnsi" w:hAnsiTheme="minorHAnsi" w:cstheme="minorHAnsi"/>
          <w:lang w:val="el-GR"/>
        </w:rPr>
        <w:t>Δρέττα</w:t>
      </w:r>
      <w:proofErr w:type="spellEnd"/>
      <w:r w:rsidRPr="00CE4458">
        <w:rPr>
          <w:rFonts w:asciiTheme="minorHAnsi" w:hAnsiTheme="minorHAnsi" w:cstheme="minorHAnsi"/>
          <w:lang w:val="el-GR"/>
        </w:rPr>
        <w:t xml:space="preserve">, Διευθύνουσα Σύμβουλος </w:t>
      </w:r>
      <w:r w:rsidRPr="00CE4458">
        <w:rPr>
          <w:rFonts w:asciiTheme="minorHAnsi" w:hAnsiTheme="minorHAnsi" w:cstheme="minorHAnsi"/>
        </w:rPr>
        <w:t>Marketing</w:t>
      </w:r>
      <w:r w:rsidRPr="00CE4458">
        <w:rPr>
          <w:rFonts w:asciiTheme="minorHAnsi" w:hAnsiTheme="minorHAnsi" w:cstheme="minorHAnsi"/>
          <w:lang w:val="el-GR"/>
        </w:rPr>
        <w:t xml:space="preserve"> </w:t>
      </w:r>
      <w:r w:rsidRPr="00CE4458">
        <w:rPr>
          <w:rFonts w:asciiTheme="minorHAnsi" w:hAnsiTheme="minorHAnsi" w:cstheme="minorHAnsi"/>
        </w:rPr>
        <w:t>Greece</w:t>
      </w:r>
      <w:r w:rsidRPr="00CE4458">
        <w:rPr>
          <w:rFonts w:asciiTheme="minorHAnsi" w:hAnsiTheme="minorHAnsi" w:cstheme="minorHAnsi"/>
          <w:lang w:val="el-GR"/>
        </w:rPr>
        <w:t>.</w:t>
      </w:r>
    </w:p>
    <w:p w14:paraId="2013063C" w14:textId="77777777" w:rsidR="00527270" w:rsidRPr="00CE4458" w:rsidRDefault="00527270" w:rsidP="00527270">
      <w:pPr>
        <w:ind w:left="-284"/>
        <w:jc w:val="both"/>
        <w:rPr>
          <w:rStyle w:val="a9"/>
          <w:rFonts w:asciiTheme="minorHAnsi" w:hAnsiTheme="minorHAnsi" w:cstheme="minorHAnsi"/>
          <w:shd w:val="clear" w:color="auto" w:fill="FFFFFF"/>
          <w:lang w:val="el-GR"/>
        </w:rPr>
      </w:pPr>
    </w:p>
    <w:p w14:paraId="66D8FE14" w14:textId="37B3140E" w:rsidR="00966D69" w:rsidRPr="00CE4458" w:rsidRDefault="00625BED" w:rsidP="00527270">
      <w:pPr>
        <w:ind w:left="-284"/>
        <w:jc w:val="both"/>
        <w:rPr>
          <w:rFonts w:asciiTheme="minorHAnsi" w:hAnsiTheme="minorHAnsi" w:cstheme="minorHAnsi"/>
          <w:lang w:val="el-GR"/>
        </w:rPr>
      </w:pPr>
      <w:r w:rsidRPr="00CE4458">
        <w:rPr>
          <w:rStyle w:val="a9"/>
          <w:rFonts w:asciiTheme="minorHAnsi" w:hAnsiTheme="minorHAnsi" w:cstheme="minorHAnsi"/>
          <w:shd w:val="clear" w:color="auto" w:fill="FFFFFF"/>
          <w:lang w:val="el-GR"/>
        </w:rPr>
        <w:t xml:space="preserve">Συμμετέχοντες πανελλήνιων </w:t>
      </w:r>
      <w:r w:rsidR="00966D69" w:rsidRPr="00CE4458">
        <w:rPr>
          <w:rStyle w:val="a9"/>
          <w:rFonts w:asciiTheme="minorHAnsi" w:hAnsiTheme="minorHAnsi" w:cstheme="minorHAnsi"/>
          <w:shd w:val="clear" w:color="auto" w:fill="FFFFFF"/>
          <w:lang w:val="el-GR"/>
        </w:rPr>
        <w:t>κλαδικών ενώσεων - Μελών ΣΕΤΕ</w:t>
      </w:r>
    </w:p>
    <w:p w14:paraId="2D983C41"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ΠΟΞ (Πανελλήνια Ομοσπονδία Ξενοδόχων) - Γρηγόρης Τάσιος, Πρόεδρος </w:t>
      </w:r>
    </w:p>
    <w:p w14:paraId="444C4E2C"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ΣΕΤΚΕ (Συνομοσπονδία Επιχειρηματιών Τουριστικών Καταλυμάτων Ελλάδος) - Παναγιώτης </w:t>
      </w:r>
      <w:proofErr w:type="spellStart"/>
      <w:r w:rsidRPr="00CE4458">
        <w:rPr>
          <w:rFonts w:asciiTheme="minorHAnsi" w:hAnsiTheme="minorHAnsi" w:cstheme="minorHAnsi"/>
          <w:spacing w:val="3"/>
          <w:shd w:val="clear" w:color="auto" w:fill="FFFFFF"/>
          <w:lang w:val="el-GR"/>
        </w:rPr>
        <w:t>Τοκούζης</w:t>
      </w:r>
      <w:proofErr w:type="spellEnd"/>
      <w:r w:rsidRPr="00CE4458">
        <w:rPr>
          <w:rFonts w:asciiTheme="minorHAnsi" w:hAnsiTheme="minorHAnsi" w:cstheme="minorHAnsi"/>
          <w:spacing w:val="3"/>
          <w:shd w:val="clear" w:color="auto" w:fill="FFFFFF"/>
          <w:lang w:val="el-GR"/>
        </w:rPr>
        <w:t xml:space="preserve">, Πρόεδρος </w:t>
      </w:r>
    </w:p>
    <w:p w14:paraId="3E5FCF8B" w14:textId="77777777"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n-US"/>
        </w:rPr>
        <w:t>HATTA</w:t>
      </w:r>
      <w:r w:rsidRPr="00CE4458">
        <w:rPr>
          <w:rFonts w:asciiTheme="minorHAnsi" w:hAnsiTheme="minorHAnsi" w:cstheme="minorHAnsi"/>
          <w:lang w:val="el-GR"/>
        </w:rPr>
        <w:t xml:space="preserve"> (Σύνδεσμος των εν Ελλάδι Τουριστικών και Ταξιδιωτικών Γραφείων) - Λύσανδρος </w:t>
      </w:r>
      <w:proofErr w:type="spellStart"/>
      <w:r w:rsidRPr="00CE4458">
        <w:rPr>
          <w:rFonts w:asciiTheme="minorHAnsi" w:hAnsiTheme="minorHAnsi" w:cstheme="minorHAnsi"/>
          <w:lang w:val="el-GR"/>
        </w:rPr>
        <w:t>Τσιλίδης</w:t>
      </w:r>
      <w:proofErr w:type="spellEnd"/>
      <w:r w:rsidRPr="00CE4458">
        <w:rPr>
          <w:rFonts w:asciiTheme="minorHAnsi" w:hAnsiTheme="minorHAnsi" w:cstheme="minorHAnsi"/>
          <w:lang w:val="el-GR"/>
        </w:rPr>
        <w:t xml:space="preserve">, Πρόεδρος </w:t>
      </w:r>
      <w:r w:rsidRPr="00CE4458">
        <w:rPr>
          <w:rFonts w:asciiTheme="minorHAnsi" w:hAnsiTheme="minorHAnsi" w:cstheme="minorHAnsi"/>
          <w:lang w:val="en-US"/>
        </w:rPr>
        <w:t>FED</w:t>
      </w:r>
      <w:r w:rsidRPr="00CE4458">
        <w:rPr>
          <w:rFonts w:asciiTheme="minorHAnsi" w:hAnsiTheme="minorHAnsi" w:cstheme="minorHAnsi"/>
          <w:lang w:val="el-GR"/>
        </w:rPr>
        <w:t xml:space="preserve">ΗΑΤΤΑ </w:t>
      </w:r>
    </w:p>
    <w:p w14:paraId="1950D348" w14:textId="77777777" w:rsidR="00966D69" w:rsidRPr="00CE4458" w:rsidRDefault="00966D69" w:rsidP="00527270">
      <w:pPr>
        <w:ind w:left="-284"/>
        <w:jc w:val="both"/>
        <w:rPr>
          <w:rFonts w:asciiTheme="minorHAnsi" w:hAnsiTheme="minorHAnsi" w:cstheme="minorHAnsi"/>
          <w:lang w:val="en-US"/>
        </w:rPr>
      </w:pPr>
      <w:r w:rsidRPr="00CE4458">
        <w:rPr>
          <w:rFonts w:asciiTheme="minorHAnsi" w:hAnsiTheme="minorHAnsi" w:cstheme="minorHAnsi"/>
          <w:lang w:val="en-US"/>
        </w:rPr>
        <w:t xml:space="preserve">HAPCO (Hellenic Association of Professional Congress Organizers) - </w:t>
      </w:r>
      <w:r w:rsidRPr="00CE4458">
        <w:rPr>
          <w:rFonts w:asciiTheme="minorHAnsi" w:hAnsiTheme="minorHAnsi" w:cstheme="minorHAnsi"/>
        </w:rPr>
        <w:t>Ρένα</w:t>
      </w:r>
      <w:r w:rsidRPr="00CE4458">
        <w:rPr>
          <w:rFonts w:asciiTheme="minorHAnsi" w:hAnsiTheme="minorHAnsi" w:cstheme="minorHAnsi"/>
          <w:lang w:val="en-US"/>
        </w:rPr>
        <w:t xml:space="preserve"> </w:t>
      </w:r>
      <w:r w:rsidRPr="00CE4458">
        <w:rPr>
          <w:rFonts w:asciiTheme="minorHAnsi" w:hAnsiTheme="minorHAnsi" w:cstheme="minorHAnsi"/>
        </w:rPr>
        <w:t>Τόλη</w:t>
      </w:r>
      <w:r w:rsidRPr="00CE4458">
        <w:rPr>
          <w:rFonts w:asciiTheme="minorHAnsi" w:hAnsiTheme="minorHAnsi" w:cstheme="minorHAnsi"/>
          <w:lang w:val="en-US"/>
        </w:rPr>
        <w:t xml:space="preserve">, </w:t>
      </w:r>
      <w:r w:rsidRPr="00CE4458">
        <w:rPr>
          <w:rFonts w:asciiTheme="minorHAnsi" w:hAnsiTheme="minorHAnsi" w:cstheme="minorHAnsi"/>
        </w:rPr>
        <w:t>Πρόεδρος</w:t>
      </w:r>
      <w:r w:rsidRPr="00CE4458">
        <w:rPr>
          <w:rFonts w:asciiTheme="minorHAnsi" w:hAnsiTheme="minorHAnsi" w:cstheme="minorHAnsi"/>
          <w:lang w:val="en-US"/>
        </w:rPr>
        <w:t xml:space="preserve"> </w:t>
      </w:r>
    </w:p>
    <w:p w14:paraId="6C82FDF7"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ΣΤΕΕΑΕ (Σύνδεσμος Τουριστικών Επιχειρήσεων Ενοικιάσεως Αυτοκινήτων Ελλάδας) - Δημήτρης Μαγγιώρος, Πρόεδρος </w:t>
      </w:r>
    </w:p>
    <w:p w14:paraId="7855D2B4"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ΓΕΠΟΕΤ (Γενική Πανελλαδική Ομοσπονδία Επιχειρήσεων Τουρισμού) - Άρης Μαρίνης, Πρόεδρος </w:t>
      </w:r>
    </w:p>
    <w:p w14:paraId="6E4721BD" w14:textId="77777777"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ΣΕΤΕΥΔΑ (Σύνδεσμος Ελληνικών Τουριστικών Επιχειρήσεων Υπαίθριων Δραστηριοτήτων Αναψυχής) -  Στέφανος Σιδηρόπουλος, Πρόεδρος </w:t>
      </w:r>
    </w:p>
    <w:p w14:paraId="39E63710"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ΕΛΙΜΕ (Ένωση Λιμένων Ελλάδας) - Δημήτρης Ιατρίδης, Εκτελεστικός Διευθυντής </w:t>
      </w:r>
    </w:p>
    <w:p w14:paraId="3FA13E5D" w14:textId="29D41CBC" w:rsidR="001E6137" w:rsidRPr="00CE4458" w:rsidRDefault="001E6137"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ΕΠΕΣΤ (Ένωση Πλοιοκτητών Ελληνικών Σκαφών Τουρισμού) – Γιώργος Βερνίκος, Μέλος ΔΣ – Επίτιμος Πρόεδρος </w:t>
      </w:r>
    </w:p>
    <w:p w14:paraId="4FDB2DC3" w14:textId="781E5B4B" w:rsidR="00966D69" w:rsidRPr="00CE4458" w:rsidRDefault="00966D69" w:rsidP="00527270">
      <w:pPr>
        <w:ind w:left="-284"/>
        <w:jc w:val="both"/>
        <w:rPr>
          <w:rFonts w:asciiTheme="minorHAnsi" w:hAnsiTheme="minorHAnsi" w:cstheme="minorHAnsi"/>
          <w:lang w:val="el-GR"/>
        </w:rPr>
      </w:pPr>
      <w:r w:rsidRPr="00CE4458">
        <w:rPr>
          <w:rFonts w:asciiTheme="minorHAnsi" w:hAnsiTheme="minorHAnsi" w:cstheme="minorHAnsi"/>
          <w:lang w:val="el-GR"/>
        </w:rPr>
        <w:t xml:space="preserve">ΣΑΑΕ (Σύνδεσμος Αντιπροσώπων Αεροπορικών Εταιρειών) - Μιχάλης </w:t>
      </w:r>
      <w:proofErr w:type="spellStart"/>
      <w:r w:rsidRPr="00CE4458">
        <w:rPr>
          <w:rFonts w:asciiTheme="minorHAnsi" w:hAnsiTheme="minorHAnsi" w:cstheme="minorHAnsi"/>
          <w:lang w:val="el-GR"/>
        </w:rPr>
        <w:t>Φλεριανός</w:t>
      </w:r>
      <w:proofErr w:type="spellEnd"/>
      <w:r w:rsidRPr="00CE4458">
        <w:rPr>
          <w:rFonts w:asciiTheme="minorHAnsi" w:hAnsiTheme="minorHAnsi" w:cstheme="minorHAnsi"/>
          <w:lang w:val="el-GR"/>
        </w:rPr>
        <w:t xml:space="preserve">, Πρόεδρος </w:t>
      </w:r>
    </w:p>
    <w:p w14:paraId="26778096" w14:textId="77777777" w:rsidR="00966D69" w:rsidRPr="00CE4458" w:rsidRDefault="00966D69" w:rsidP="00527270">
      <w:pPr>
        <w:ind w:left="-284"/>
        <w:jc w:val="both"/>
        <w:rPr>
          <w:rFonts w:asciiTheme="minorHAnsi" w:hAnsiTheme="minorHAnsi" w:cstheme="minorHAnsi"/>
          <w:spacing w:val="3"/>
          <w:shd w:val="clear" w:color="auto" w:fill="FFFFFF"/>
          <w:lang w:val="el-GR"/>
        </w:rPr>
      </w:pPr>
      <w:r w:rsidRPr="00CE4458">
        <w:rPr>
          <w:rFonts w:asciiTheme="minorHAnsi" w:hAnsiTheme="minorHAnsi" w:cstheme="minorHAnsi"/>
          <w:spacing w:val="3"/>
          <w:shd w:val="clear" w:color="auto" w:fill="FFFFFF"/>
          <w:lang w:val="el-GR"/>
        </w:rPr>
        <w:t xml:space="preserve">ΕΜΑΕ (Ένωση </w:t>
      </w:r>
      <w:proofErr w:type="spellStart"/>
      <w:r w:rsidRPr="00CE4458">
        <w:rPr>
          <w:rFonts w:asciiTheme="minorHAnsi" w:hAnsiTheme="minorHAnsi" w:cstheme="minorHAnsi"/>
          <w:spacing w:val="3"/>
          <w:shd w:val="clear" w:color="auto" w:fill="FFFFFF"/>
          <w:lang w:val="el-GR"/>
        </w:rPr>
        <w:t>Μαρινών</w:t>
      </w:r>
      <w:proofErr w:type="spellEnd"/>
      <w:r w:rsidRPr="00CE4458">
        <w:rPr>
          <w:rFonts w:asciiTheme="minorHAnsi" w:hAnsiTheme="minorHAnsi" w:cstheme="minorHAnsi"/>
          <w:spacing w:val="3"/>
          <w:shd w:val="clear" w:color="auto" w:fill="FFFFFF"/>
          <w:lang w:val="el-GR"/>
        </w:rPr>
        <w:t xml:space="preserve"> Ελλάδας) - Σταύρος </w:t>
      </w:r>
      <w:proofErr w:type="spellStart"/>
      <w:r w:rsidRPr="00CE4458">
        <w:rPr>
          <w:rFonts w:asciiTheme="minorHAnsi" w:hAnsiTheme="minorHAnsi" w:cstheme="minorHAnsi"/>
          <w:spacing w:val="3"/>
          <w:shd w:val="clear" w:color="auto" w:fill="FFFFFF"/>
          <w:lang w:val="el-GR"/>
        </w:rPr>
        <w:t>Κατσικάδης</w:t>
      </w:r>
      <w:proofErr w:type="spellEnd"/>
      <w:r w:rsidRPr="00CE4458">
        <w:rPr>
          <w:rFonts w:asciiTheme="minorHAnsi" w:hAnsiTheme="minorHAnsi" w:cstheme="minorHAnsi"/>
          <w:spacing w:val="3"/>
          <w:shd w:val="clear" w:color="auto" w:fill="FFFFFF"/>
          <w:lang w:val="el-GR"/>
        </w:rPr>
        <w:t xml:space="preserve">, Πρόεδρος </w:t>
      </w:r>
    </w:p>
    <w:p w14:paraId="518CBFCD" w14:textId="77777777" w:rsidR="00966D69" w:rsidRPr="00CE4458" w:rsidRDefault="00966D69" w:rsidP="00527270">
      <w:pPr>
        <w:ind w:left="-284"/>
        <w:jc w:val="both"/>
        <w:rPr>
          <w:rFonts w:asciiTheme="minorHAnsi" w:hAnsiTheme="minorHAnsi" w:cstheme="minorHAnsi"/>
          <w:lang w:val="el-GR"/>
        </w:rPr>
      </w:pPr>
    </w:p>
    <w:p w14:paraId="5E1D23B5" w14:textId="77777777" w:rsidR="00615382" w:rsidRPr="00CE4458" w:rsidRDefault="00615382" w:rsidP="00527270">
      <w:pPr>
        <w:ind w:left="-284"/>
        <w:jc w:val="both"/>
        <w:rPr>
          <w:rFonts w:asciiTheme="minorHAnsi" w:hAnsiTheme="minorHAnsi" w:cstheme="minorHAnsi"/>
          <w:lang w:val="el-GR"/>
        </w:rPr>
      </w:pPr>
    </w:p>
    <w:sectPr w:rsidR="00615382" w:rsidRPr="00CE4458" w:rsidSect="00CE4458">
      <w:headerReference w:type="default" r:id="rId8"/>
      <w:footerReference w:type="default" r:id="rId9"/>
      <w:headerReference w:type="first" r:id="rId10"/>
      <w:footerReference w:type="first" r:id="rId11"/>
      <w:pgSz w:w="11906" w:h="16838"/>
      <w:pgMar w:top="2410" w:right="849" w:bottom="1276" w:left="1440" w:header="142"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32B9" w14:textId="77777777" w:rsidR="00F8624F" w:rsidRDefault="00F8624F" w:rsidP="00AB3DDA">
      <w:r>
        <w:separator/>
      </w:r>
    </w:p>
  </w:endnote>
  <w:endnote w:type="continuationSeparator" w:id="0">
    <w:p w14:paraId="0A943BD8" w14:textId="77777777" w:rsidR="00F8624F" w:rsidRDefault="00F8624F" w:rsidP="00AB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DCDCD"/>
      </w:rPr>
      <w:id w:val="700747717"/>
      <w:docPartObj>
        <w:docPartGallery w:val="Page Numbers (Bottom of Page)"/>
        <w:docPartUnique/>
      </w:docPartObj>
    </w:sdtPr>
    <w:sdtEndPr>
      <w:rPr>
        <w:rFonts w:ascii="Arial" w:hAnsi="Arial" w:cs="Arial"/>
        <w:b/>
        <w:bCs/>
        <w:color w:val="A6A6A6" w:themeColor="background1" w:themeShade="A6"/>
        <w:sz w:val="12"/>
        <w:szCs w:val="12"/>
      </w:rPr>
    </w:sdtEndPr>
    <w:sdtContent>
      <w:p w14:paraId="47DD67C4" w14:textId="77777777" w:rsidR="00F609A2" w:rsidRPr="006A2F15" w:rsidRDefault="00CE4458" w:rsidP="00F609A2">
        <w:pPr>
          <w:pStyle w:val="a4"/>
          <w:ind w:right="-1440"/>
          <w:jc w:val="right"/>
          <w:rPr>
            <w:rFonts w:ascii="Arial" w:hAnsi="Arial" w:cs="Arial"/>
            <w:b/>
            <w:bCs/>
            <w:color w:val="CDCDCD"/>
            <w:sz w:val="10"/>
            <w:szCs w:val="10"/>
            <w:lang w:val="el-GR"/>
          </w:rPr>
        </w:pPr>
        <w:sdt>
          <w:sdtPr>
            <w:rPr>
              <w:rFonts w:ascii="Arial" w:hAnsi="Arial" w:cs="Arial"/>
              <w:b/>
              <w:bCs/>
              <w:color w:val="CDCDCD"/>
              <w:sz w:val="24"/>
              <w:szCs w:val="24"/>
            </w:rPr>
            <w:id w:val="1355766636"/>
            <w:docPartObj>
              <w:docPartGallery w:val="Page Numbers (Bottom of Page)"/>
              <w:docPartUnique/>
            </w:docPartObj>
          </w:sdtPr>
          <w:sdtEndPr>
            <w:rPr>
              <w:sz w:val="22"/>
              <w:szCs w:val="22"/>
            </w:rPr>
          </w:sdtEndPr>
          <w:sdtContent>
            <w:r w:rsidR="00F609A2" w:rsidRPr="006A2F15">
              <w:rPr>
                <w:rFonts w:ascii="Arial" w:hAnsi="Arial" w:cs="Arial"/>
                <w:b/>
                <w:bCs/>
                <w:color w:val="CDCDCD"/>
                <w:sz w:val="12"/>
                <w:szCs w:val="12"/>
              </w:rPr>
              <w:fldChar w:fldCharType="begin"/>
            </w:r>
            <w:r w:rsidR="00F609A2" w:rsidRPr="006A2F15">
              <w:rPr>
                <w:rFonts w:ascii="Arial" w:hAnsi="Arial" w:cs="Arial"/>
                <w:b/>
                <w:bCs/>
                <w:color w:val="CDCDCD"/>
                <w:sz w:val="12"/>
                <w:szCs w:val="12"/>
              </w:rPr>
              <w:instrText>PAGE</w:instrText>
            </w:r>
            <w:r w:rsidR="00F609A2" w:rsidRPr="006A2F15">
              <w:rPr>
                <w:rFonts w:ascii="Arial" w:hAnsi="Arial" w:cs="Arial"/>
                <w:b/>
                <w:bCs/>
                <w:color w:val="CDCDCD"/>
                <w:sz w:val="12"/>
                <w:szCs w:val="12"/>
                <w:lang w:val="el-GR"/>
              </w:rPr>
              <w:instrText xml:space="preserve">   \* </w:instrText>
            </w:r>
            <w:r w:rsidR="00F609A2" w:rsidRPr="006A2F15">
              <w:rPr>
                <w:rFonts w:ascii="Arial" w:hAnsi="Arial" w:cs="Arial"/>
                <w:b/>
                <w:bCs/>
                <w:color w:val="CDCDCD"/>
                <w:sz w:val="12"/>
                <w:szCs w:val="12"/>
              </w:rPr>
              <w:instrText>MERGEFORMAT</w:instrText>
            </w:r>
            <w:r w:rsidR="00F609A2" w:rsidRPr="006A2F15">
              <w:rPr>
                <w:rFonts w:ascii="Arial" w:hAnsi="Arial" w:cs="Arial"/>
                <w:b/>
                <w:bCs/>
                <w:color w:val="CDCDCD"/>
                <w:sz w:val="12"/>
                <w:szCs w:val="12"/>
              </w:rPr>
              <w:fldChar w:fldCharType="separate"/>
            </w:r>
            <w:r w:rsidR="00F609A2" w:rsidRPr="00F609A2">
              <w:rPr>
                <w:rFonts w:ascii="Arial" w:hAnsi="Arial" w:cs="Arial"/>
                <w:b/>
                <w:bCs/>
                <w:color w:val="CDCDCD"/>
                <w:sz w:val="12"/>
                <w:szCs w:val="12"/>
                <w:lang w:val="el-GR"/>
              </w:rPr>
              <w:t>1</w:t>
            </w:r>
            <w:r w:rsidR="00F609A2" w:rsidRPr="006A2F15">
              <w:rPr>
                <w:rFonts w:ascii="Arial" w:hAnsi="Arial" w:cs="Arial"/>
                <w:b/>
                <w:bCs/>
                <w:color w:val="CDCDCD"/>
                <w:sz w:val="12"/>
                <w:szCs w:val="12"/>
              </w:rPr>
              <w:fldChar w:fldCharType="end"/>
            </w:r>
          </w:sdtContent>
        </w:sdt>
        <w:r w:rsidR="00F609A2" w:rsidRPr="006A2F15">
          <w:rPr>
            <w:rFonts w:ascii="Arial" w:hAnsi="Arial" w:cs="Arial"/>
            <w:b/>
            <w:bCs/>
            <w:color w:val="CDCDCD"/>
            <w:lang w:val="el-GR"/>
          </w:rPr>
          <w:t xml:space="preserve"> </w:t>
        </w:r>
        <w:r w:rsidR="00F609A2" w:rsidRPr="006A2F15">
          <w:rPr>
            <w:rFonts w:ascii="Arial" w:hAnsi="Arial" w:cs="Arial"/>
            <w:b/>
            <w:bCs/>
            <w:color w:val="CDCDCD"/>
            <w:sz w:val="12"/>
            <w:szCs w:val="12"/>
            <w:lang w:val="el-GR"/>
          </w:rPr>
          <w:t xml:space="preserve">   </w:t>
        </w:r>
        <w:r w:rsidR="00F609A2">
          <w:rPr>
            <w:rFonts w:ascii="Arial" w:hAnsi="Arial" w:cs="Arial"/>
            <w:b/>
            <w:bCs/>
            <w:color w:val="CDCDCD"/>
            <w:sz w:val="12"/>
            <w:szCs w:val="12"/>
            <w:lang w:val="el-GR"/>
          </w:rPr>
          <w:t xml:space="preserve">                                                                                                     ΣΕΤΕ</w:t>
        </w:r>
        <w:r w:rsidR="00F609A2" w:rsidRPr="006A2F15">
          <w:rPr>
            <w:rFonts w:ascii="Arial" w:hAnsi="Arial" w:cs="Arial"/>
            <w:b/>
            <w:bCs/>
            <w:color w:val="CDCDCD"/>
            <w:sz w:val="12"/>
            <w:szCs w:val="12"/>
            <w:lang w:val="el-GR"/>
          </w:rPr>
          <w:t xml:space="preserve">   Ɩ   Λ. Αμαλίας 34, 10558, Αθήνα   Ɩ   210 3217165   Ɩ   </w:t>
        </w:r>
        <w:r w:rsidR="00F609A2" w:rsidRPr="006A2F15">
          <w:rPr>
            <w:rFonts w:ascii="Arial" w:hAnsi="Arial" w:cs="Arial"/>
            <w:b/>
            <w:bCs/>
            <w:color w:val="CDCDCD"/>
            <w:sz w:val="12"/>
            <w:szCs w:val="12"/>
          </w:rPr>
          <w:t>www</w:t>
        </w:r>
        <w:r w:rsidR="00F609A2" w:rsidRPr="006A2F15">
          <w:rPr>
            <w:rFonts w:ascii="Arial" w:hAnsi="Arial" w:cs="Arial"/>
            <w:b/>
            <w:bCs/>
            <w:color w:val="CDCDCD"/>
            <w:sz w:val="12"/>
            <w:szCs w:val="12"/>
            <w:lang w:val="el-GR"/>
          </w:rPr>
          <w:t>.</w:t>
        </w:r>
        <w:proofErr w:type="spellStart"/>
        <w:r w:rsidR="00F609A2" w:rsidRPr="006A2F15">
          <w:rPr>
            <w:rFonts w:ascii="Arial" w:hAnsi="Arial" w:cs="Arial"/>
            <w:b/>
            <w:bCs/>
            <w:color w:val="CDCDCD"/>
            <w:sz w:val="12"/>
            <w:szCs w:val="12"/>
          </w:rPr>
          <w:t>sete</w:t>
        </w:r>
        <w:proofErr w:type="spellEnd"/>
        <w:r w:rsidR="00F609A2" w:rsidRPr="006A2F15">
          <w:rPr>
            <w:rFonts w:ascii="Arial" w:hAnsi="Arial" w:cs="Arial"/>
            <w:b/>
            <w:bCs/>
            <w:color w:val="CDCDCD"/>
            <w:sz w:val="12"/>
            <w:szCs w:val="12"/>
            <w:lang w:val="el-GR"/>
          </w:rPr>
          <w:t>.</w:t>
        </w:r>
        <w:r w:rsidR="00F609A2" w:rsidRPr="006A2F15">
          <w:rPr>
            <w:rFonts w:ascii="Arial" w:hAnsi="Arial" w:cs="Arial"/>
            <w:b/>
            <w:bCs/>
            <w:color w:val="CDCDCD"/>
            <w:sz w:val="12"/>
            <w:szCs w:val="12"/>
          </w:rPr>
          <w:t>gr</w:t>
        </w:r>
        <w:r w:rsidR="00F609A2" w:rsidRPr="006A2F15">
          <w:rPr>
            <w:rFonts w:ascii="Arial" w:hAnsi="Arial" w:cs="Arial"/>
            <w:b/>
            <w:bCs/>
            <w:color w:val="CDCDCD"/>
            <w:sz w:val="12"/>
            <w:szCs w:val="12"/>
            <w:lang w:val="el-GR"/>
          </w:rPr>
          <w:t xml:space="preserve">   Ɩ   </w:t>
        </w:r>
        <w:r w:rsidR="00F609A2" w:rsidRPr="001319C7">
          <w:rPr>
            <w:rFonts w:ascii="Arial" w:hAnsi="Arial" w:cs="Arial"/>
            <w:b/>
            <w:bCs/>
            <w:color w:val="CDCDCD"/>
            <w:sz w:val="12"/>
            <w:szCs w:val="12"/>
          </w:rPr>
          <w:t>info</w:t>
        </w:r>
        <w:r w:rsidR="00F609A2" w:rsidRPr="001319C7">
          <w:rPr>
            <w:rFonts w:ascii="Arial" w:hAnsi="Arial" w:cs="Arial"/>
            <w:b/>
            <w:bCs/>
            <w:color w:val="CDCDCD"/>
            <w:sz w:val="12"/>
            <w:szCs w:val="12"/>
            <w:lang w:val="el-GR"/>
          </w:rPr>
          <w:t>@</w:t>
        </w:r>
        <w:proofErr w:type="spellStart"/>
        <w:r w:rsidR="00F609A2" w:rsidRPr="001319C7">
          <w:rPr>
            <w:rFonts w:ascii="Arial" w:hAnsi="Arial" w:cs="Arial"/>
            <w:b/>
            <w:bCs/>
            <w:color w:val="CDCDCD"/>
            <w:sz w:val="12"/>
            <w:szCs w:val="12"/>
          </w:rPr>
          <w:t>sete</w:t>
        </w:r>
        <w:proofErr w:type="spellEnd"/>
        <w:r w:rsidR="00F609A2" w:rsidRPr="001319C7">
          <w:rPr>
            <w:rFonts w:ascii="Arial" w:hAnsi="Arial" w:cs="Arial"/>
            <w:b/>
            <w:bCs/>
            <w:color w:val="CDCDCD"/>
            <w:sz w:val="12"/>
            <w:szCs w:val="12"/>
            <w:lang w:val="el-GR"/>
          </w:rPr>
          <w:t>.</w:t>
        </w:r>
        <w:r w:rsidR="00F609A2" w:rsidRPr="001319C7">
          <w:rPr>
            <w:rFonts w:ascii="Arial" w:hAnsi="Arial" w:cs="Arial"/>
            <w:b/>
            <w:bCs/>
            <w:color w:val="CDCDCD"/>
            <w:sz w:val="12"/>
            <w:szCs w:val="12"/>
          </w:rPr>
          <w:t>gr</w:t>
        </w:r>
        <w:r w:rsidR="00F609A2" w:rsidRPr="006A2F15">
          <w:rPr>
            <w:rFonts w:ascii="Arial" w:hAnsi="Arial" w:cs="Arial"/>
            <w:b/>
            <w:bCs/>
            <w:color w:val="CDCDCD"/>
            <w:sz w:val="12"/>
            <w:szCs w:val="12"/>
            <w:lang w:val="el-GR"/>
          </w:rPr>
          <w:t xml:space="preserve"> </w:t>
        </w:r>
        <w:r w:rsidR="00F609A2" w:rsidRPr="006A2F15">
          <w:rPr>
            <w:rFonts w:ascii="Arial" w:hAnsi="Arial" w:cs="Arial"/>
            <w:b/>
            <w:bCs/>
            <w:noProof/>
            <w:color w:val="CDCDCD"/>
          </w:rPr>
          <w:drawing>
            <wp:inline distT="0" distB="0" distL="0" distR="0" wp14:anchorId="13E2B2E2" wp14:editId="7AF5320F">
              <wp:extent cx="1170103" cy="46803"/>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SETE_Letterhead_footerline-08.png"/>
                      <pic:cNvPicPr/>
                    </pic:nvPicPr>
                    <pic:blipFill>
                      <a:blip r:embed="rId1">
                        <a:extLst>
                          <a:ext uri="{28A0092B-C50C-407E-A947-70E740481C1C}">
                            <a14:useLocalDpi xmlns:a14="http://schemas.microsoft.com/office/drawing/2010/main" val="0"/>
                          </a:ext>
                        </a:extLst>
                      </a:blip>
                      <a:stretch>
                        <a:fillRect/>
                      </a:stretch>
                    </pic:blipFill>
                    <pic:spPr>
                      <a:xfrm>
                        <a:off x="0" y="0"/>
                        <a:ext cx="1170103" cy="46803"/>
                      </a:xfrm>
                      <a:prstGeom prst="rect">
                        <a:avLst/>
                      </a:prstGeom>
                    </pic:spPr>
                  </pic:pic>
                </a:graphicData>
              </a:graphic>
            </wp:inline>
          </w:drawing>
        </w:r>
      </w:p>
      <w:p w14:paraId="2BA3B60D" w14:textId="567C1B29" w:rsidR="006A2F15" w:rsidRPr="006A2F15" w:rsidRDefault="006A2F15" w:rsidP="006A2F15">
        <w:pPr>
          <w:pStyle w:val="a4"/>
          <w:ind w:right="-1440"/>
          <w:rPr>
            <w:rFonts w:ascii="Arial" w:hAnsi="Arial" w:cs="Arial"/>
            <w:b/>
            <w:bCs/>
            <w:color w:val="CDCDCD"/>
            <w:sz w:val="10"/>
            <w:szCs w:val="10"/>
            <w:lang w:val="el-GR"/>
          </w:rPr>
        </w:pPr>
      </w:p>
      <w:p w14:paraId="68B42017" w14:textId="000EF223" w:rsidR="002D3E95" w:rsidRPr="00045B16" w:rsidRDefault="00CE4458" w:rsidP="002D3E95">
        <w:pPr>
          <w:pStyle w:val="a4"/>
          <w:rPr>
            <w:rFonts w:ascii="Arial" w:hAnsi="Arial" w:cs="Arial"/>
            <w:b/>
            <w:bCs/>
            <w:color w:val="A6A6A6" w:themeColor="background1" w:themeShade="A6"/>
            <w:sz w:val="12"/>
            <w:szCs w:val="12"/>
            <w:lang w:val="el-GR"/>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6C88" w14:textId="5963424D" w:rsidR="006D78D6" w:rsidRPr="001D6A03" w:rsidRDefault="00CE4458" w:rsidP="006D78D6">
    <w:pPr>
      <w:pStyle w:val="a4"/>
      <w:ind w:right="-1440"/>
      <w:jc w:val="right"/>
      <w:rPr>
        <w:rFonts w:ascii="Arial" w:hAnsi="Arial" w:cs="Arial"/>
        <w:b/>
        <w:bCs/>
        <w:color w:val="A6A6A6" w:themeColor="background1" w:themeShade="A6"/>
        <w:sz w:val="10"/>
        <w:szCs w:val="10"/>
        <w:lang w:val="el-GR"/>
      </w:rPr>
    </w:pPr>
    <w:sdt>
      <w:sdtPr>
        <w:rPr>
          <w:rFonts w:ascii="Arial" w:hAnsi="Arial" w:cs="Arial"/>
          <w:b/>
          <w:bCs/>
          <w:color w:val="A6A6A6" w:themeColor="background1" w:themeShade="A6"/>
          <w:sz w:val="24"/>
          <w:szCs w:val="24"/>
        </w:rPr>
        <w:id w:val="494542193"/>
        <w:docPartObj>
          <w:docPartGallery w:val="Page Numbers (Bottom of Page)"/>
          <w:docPartUnique/>
        </w:docPartObj>
      </w:sdtPr>
      <w:sdtEndPr>
        <w:rPr>
          <w:sz w:val="22"/>
          <w:szCs w:val="22"/>
        </w:rPr>
      </w:sdtEndPr>
      <w:sdtContent>
        <w:r w:rsidR="006D78D6" w:rsidRPr="001D6A03">
          <w:rPr>
            <w:rFonts w:ascii="Arial" w:hAnsi="Arial" w:cs="Arial"/>
            <w:b/>
            <w:bCs/>
            <w:color w:val="A6A6A6" w:themeColor="background1" w:themeShade="A6"/>
            <w:sz w:val="12"/>
            <w:szCs w:val="12"/>
          </w:rPr>
          <w:fldChar w:fldCharType="begin"/>
        </w:r>
        <w:r w:rsidR="006D78D6" w:rsidRPr="001D6A03">
          <w:rPr>
            <w:rFonts w:ascii="Arial" w:hAnsi="Arial" w:cs="Arial"/>
            <w:b/>
            <w:bCs/>
            <w:color w:val="A6A6A6" w:themeColor="background1" w:themeShade="A6"/>
            <w:sz w:val="12"/>
            <w:szCs w:val="12"/>
          </w:rPr>
          <w:instrText>PAGE</w:instrText>
        </w:r>
        <w:r w:rsidR="006D78D6" w:rsidRPr="001D6A03">
          <w:rPr>
            <w:rFonts w:ascii="Arial" w:hAnsi="Arial" w:cs="Arial"/>
            <w:b/>
            <w:bCs/>
            <w:color w:val="A6A6A6" w:themeColor="background1" w:themeShade="A6"/>
            <w:sz w:val="12"/>
            <w:szCs w:val="12"/>
            <w:lang w:val="el-GR"/>
          </w:rPr>
          <w:instrText xml:space="preserve">   \* </w:instrText>
        </w:r>
        <w:r w:rsidR="006D78D6" w:rsidRPr="001D6A03">
          <w:rPr>
            <w:rFonts w:ascii="Arial" w:hAnsi="Arial" w:cs="Arial"/>
            <w:b/>
            <w:bCs/>
            <w:color w:val="A6A6A6" w:themeColor="background1" w:themeShade="A6"/>
            <w:sz w:val="12"/>
            <w:szCs w:val="12"/>
          </w:rPr>
          <w:instrText>MERGEFORMAT</w:instrText>
        </w:r>
        <w:r w:rsidR="006D78D6" w:rsidRPr="001D6A03">
          <w:rPr>
            <w:rFonts w:ascii="Arial" w:hAnsi="Arial" w:cs="Arial"/>
            <w:b/>
            <w:bCs/>
            <w:color w:val="A6A6A6" w:themeColor="background1" w:themeShade="A6"/>
            <w:sz w:val="12"/>
            <w:szCs w:val="12"/>
          </w:rPr>
          <w:fldChar w:fldCharType="separate"/>
        </w:r>
        <w:r w:rsidR="006D78D6" w:rsidRPr="001D6A03">
          <w:rPr>
            <w:rFonts w:ascii="Arial" w:hAnsi="Arial" w:cs="Arial"/>
            <w:b/>
            <w:bCs/>
            <w:color w:val="A6A6A6" w:themeColor="background1" w:themeShade="A6"/>
            <w:sz w:val="12"/>
            <w:szCs w:val="12"/>
            <w:lang w:val="el-GR"/>
          </w:rPr>
          <w:t>1</w:t>
        </w:r>
        <w:r w:rsidR="006D78D6" w:rsidRPr="001D6A03">
          <w:rPr>
            <w:rFonts w:ascii="Arial" w:hAnsi="Arial" w:cs="Arial"/>
            <w:b/>
            <w:bCs/>
            <w:color w:val="A6A6A6" w:themeColor="background1" w:themeShade="A6"/>
            <w:sz w:val="12"/>
            <w:szCs w:val="12"/>
          </w:rPr>
          <w:fldChar w:fldCharType="end"/>
        </w:r>
      </w:sdtContent>
    </w:sdt>
    <w:r w:rsidR="006D78D6" w:rsidRPr="001D6A03">
      <w:rPr>
        <w:rFonts w:ascii="Arial" w:hAnsi="Arial" w:cs="Arial"/>
        <w:b/>
        <w:bCs/>
        <w:color w:val="A6A6A6" w:themeColor="background1" w:themeShade="A6"/>
        <w:lang w:val="el-GR"/>
      </w:rPr>
      <w:t xml:space="preserve"> </w:t>
    </w:r>
    <w:r w:rsidR="006D78D6" w:rsidRPr="001D6A03">
      <w:rPr>
        <w:rFonts w:ascii="Arial" w:hAnsi="Arial" w:cs="Arial"/>
        <w:b/>
        <w:bCs/>
        <w:color w:val="A6A6A6" w:themeColor="background1" w:themeShade="A6"/>
        <w:sz w:val="12"/>
        <w:szCs w:val="12"/>
        <w:lang w:val="el-GR"/>
      </w:rPr>
      <w:t xml:space="preserve">   </w:t>
    </w:r>
    <w:r w:rsidR="00F609A2" w:rsidRPr="001D6A03">
      <w:rPr>
        <w:rFonts w:ascii="Arial" w:hAnsi="Arial" w:cs="Arial"/>
        <w:b/>
        <w:bCs/>
        <w:color w:val="A6A6A6" w:themeColor="background1" w:themeShade="A6"/>
        <w:sz w:val="12"/>
        <w:szCs w:val="12"/>
        <w:lang w:val="el-GR"/>
      </w:rPr>
      <w:t xml:space="preserve">                                                                                                     ΣΕΤΕ</w:t>
    </w:r>
    <w:r w:rsidR="006D78D6" w:rsidRPr="001D6A03">
      <w:rPr>
        <w:rFonts w:ascii="Arial" w:hAnsi="Arial" w:cs="Arial"/>
        <w:b/>
        <w:bCs/>
        <w:color w:val="A6A6A6" w:themeColor="background1" w:themeShade="A6"/>
        <w:sz w:val="12"/>
        <w:szCs w:val="12"/>
        <w:lang w:val="el-GR"/>
      </w:rPr>
      <w:t xml:space="preserve">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Ɩ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Λ. Αμαλίας 34, 10558, Αθήν</w:t>
    </w:r>
    <w:r w:rsidR="006A2F15" w:rsidRPr="001D6A03">
      <w:rPr>
        <w:rFonts w:ascii="Arial" w:hAnsi="Arial" w:cs="Arial"/>
        <w:b/>
        <w:bCs/>
        <w:color w:val="A6A6A6" w:themeColor="background1" w:themeShade="A6"/>
        <w:sz w:val="12"/>
        <w:szCs w:val="12"/>
        <w:lang w:val="el-GR"/>
      </w:rPr>
      <w:t>α</w:t>
    </w:r>
    <w:r w:rsidR="006D78D6" w:rsidRPr="001D6A03">
      <w:rPr>
        <w:rFonts w:ascii="Arial" w:hAnsi="Arial" w:cs="Arial"/>
        <w:b/>
        <w:bCs/>
        <w:color w:val="A6A6A6" w:themeColor="background1" w:themeShade="A6"/>
        <w:sz w:val="12"/>
        <w:szCs w:val="12"/>
        <w:lang w:val="el-GR"/>
      </w:rPr>
      <w:t xml:space="preserve">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Ɩ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210 3217165</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Ɩ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rPr>
      <w:t>www</w:t>
    </w:r>
    <w:r w:rsidR="006D78D6" w:rsidRPr="001D6A03">
      <w:rPr>
        <w:rFonts w:ascii="Arial" w:hAnsi="Arial" w:cs="Arial"/>
        <w:b/>
        <w:bCs/>
        <w:color w:val="A6A6A6" w:themeColor="background1" w:themeShade="A6"/>
        <w:sz w:val="12"/>
        <w:szCs w:val="12"/>
        <w:lang w:val="el-GR"/>
      </w:rPr>
      <w:t>.</w:t>
    </w:r>
    <w:proofErr w:type="spellStart"/>
    <w:r w:rsidR="006D78D6" w:rsidRPr="001D6A03">
      <w:rPr>
        <w:rFonts w:ascii="Arial" w:hAnsi="Arial" w:cs="Arial"/>
        <w:b/>
        <w:bCs/>
        <w:color w:val="A6A6A6" w:themeColor="background1" w:themeShade="A6"/>
        <w:sz w:val="12"/>
        <w:szCs w:val="12"/>
      </w:rPr>
      <w:t>sete</w:t>
    </w:r>
    <w:proofErr w:type="spellEnd"/>
    <w:r w:rsidR="006D78D6" w:rsidRPr="001D6A03">
      <w:rPr>
        <w:rFonts w:ascii="Arial" w:hAnsi="Arial" w:cs="Arial"/>
        <w:b/>
        <w:bCs/>
        <w:color w:val="A6A6A6" w:themeColor="background1" w:themeShade="A6"/>
        <w:sz w:val="12"/>
        <w:szCs w:val="12"/>
        <w:lang w:val="el-GR"/>
      </w:rPr>
      <w:t>.</w:t>
    </w:r>
    <w:r w:rsidR="006D78D6" w:rsidRPr="001D6A03">
      <w:rPr>
        <w:rFonts w:ascii="Arial" w:hAnsi="Arial" w:cs="Arial"/>
        <w:b/>
        <w:bCs/>
        <w:color w:val="A6A6A6" w:themeColor="background1" w:themeShade="A6"/>
        <w:sz w:val="12"/>
        <w:szCs w:val="12"/>
      </w:rPr>
      <w:t>gr</w:t>
    </w:r>
    <w:r w:rsidR="006D78D6" w:rsidRPr="001D6A03">
      <w:rPr>
        <w:rFonts w:ascii="Arial" w:hAnsi="Arial" w:cs="Arial"/>
        <w:b/>
        <w:bCs/>
        <w:color w:val="A6A6A6" w:themeColor="background1" w:themeShade="A6"/>
        <w:sz w:val="12"/>
        <w:szCs w:val="12"/>
        <w:lang w:val="el-GR"/>
      </w:rPr>
      <w:t xml:space="preserve">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Ɩ </w:t>
    </w:r>
    <w:r w:rsidR="006A2F15"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color w:val="A6A6A6" w:themeColor="background1" w:themeShade="A6"/>
        <w:sz w:val="12"/>
        <w:szCs w:val="12"/>
        <w:lang w:val="el-GR"/>
      </w:rPr>
      <w:t xml:space="preserve"> </w:t>
    </w:r>
    <w:r w:rsidR="001319C7" w:rsidRPr="001D6A03">
      <w:rPr>
        <w:rFonts w:ascii="Arial" w:hAnsi="Arial" w:cs="Arial"/>
        <w:b/>
        <w:bCs/>
        <w:color w:val="A6A6A6" w:themeColor="background1" w:themeShade="A6"/>
        <w:sz w:val="12"/>
        <w:szCs w:val="12"/>
      </w:rPr>
      <w:t>info</w:t>
    </w:r>
    <w:r w:rsidR="001319C7" w:rsidRPr="001D6A03">
      <w:rPr>
        <w:rFonts w:ascii="Arial" w:hAnsi="Arial" w:cs="Arial"/>
        <w:b/>
        <w:bCs/>
        <w:color w:val="A6A6A6" w:themeColor="background1" w:themeShade="A6"/>
        <w:sz w:val="12"/>
        <w:szCs w:val="12"/>
        <w:lang w:val="el-GR"/>
      </w:rPr>
      <w:t>@</w:t>
    </w:r>
    <w:proofErr w:type="spellStart"/>
    <w:r w:rsidR="001319C7" w:rsidRPr="001D6A03">
      <w:rPr>
        <w:rFonts w:ascii="Arial" w:hAnsi="Arial" w:cs="Arial"/>
        <w:b/>
        <w:bCs/>
        <w:color w:val="A6A6A6" w:themeColor="background1" w:themeShade="A6"/>
        <w:sz w:val="12"/>
        <w:szCs w:val="12"/>
      </w:rPr>
      <w:t>sete</w:t>
    </w:r>
    <w:proofErr w:type="spellEnd"/>
    <w:r w:rsidR="001319C7" w:rsidRPr="001D6A03">
      <w:rPr>
        <w:rFonts w:ascii="Arial" w:hAnsi="Arial" w:cs="Arial"/>
        <w:b/>
        <w:bCs/>
        <w:color w:val="A6A6A6" w:themeColor="background1" w:themeShade="A6"/>
        <w:sz w:val="12"/>
        <w:szCs w:val="12"/>
        <w:lang w:val="el-GR"/>
      </w:rPr>
      <w:t>.</w:t>
    </w:r>
    <w:r w:rsidR="001319C7" w:rsidRPr="001D6A03">
      <w:rPr>
        <w:rFonts w:ascii="Arial" w:hAnsi="Arial" w:cs="Arial"/>
        <w:b/>
        <w:bCs/>
        <w:color w:val="A6A6A6" w:themeColor="background1" w:themeShade="A6"/>
        <w:sz w:val="12"/>
        <w:szCs w:val="12"/>
      </w:rPr>
      <w:t>gr</w:t>
    </w:r>
    <w:r w:rsidR="006D78D6" w:rsidRPr="001D6A03">
      <w:rPr>
        <w:rFonts w:ascii="Arial" w:hAnsi="Arial" w:cs="Arial"/>
        <w:b/>
        <w:bCs/>
        <w:color w:val="A6A6A6" w:themeColor="background1" w:themeShade="A6"/>
        <w:sz w:val="12"/>
        <w:szCs w:val="12"/>
        <w:lang w:val="el-GR"/>
      </w:rPr>
      <w:t xml:space="preserve"> </w:t>
    </w:r>
    <w:r w:rsidR="006D78D6" w:rsidRPr="001D6A03">
      <w:rPr>
        <w:rFonts w:ascii="Arial" w:hAnsi="Arial" w:cs="Arial"/>
        <w:b/>
        <w:bCs/>
        <w:noProof/>
        <w:color w:val="A6A6A6" w:themeColor="background1" w:themeShade="A6"/>
      </w:rPr>
      <w:drawing>
        <wp:inline distT="0" distB="0" distL="0" distR="0" wp14:anchorId="7A12761E" wp14:editId="1FDBB32A">
          <wp:extent cx="1076469" cy="46803"/>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SETE_Letterhead_footerline-08.png"/>
                  <pic:cNvPicPr/>
                </pic:nvPicPr>
                <pic:blipFill>
                  <a:blip r:embed="rId1">
                    <a:extLst>
                      <a:ext uri="{28A0092B-C50C-407E-A947-70E740481C1C}">
                        <a14:useLocalDpi xmlns:a14="http://schemas.microsoft.com/office/drawing/2010/main" val="0"/>
                      </a:ext>
                    </a:extLst>
                  </a:blip>
                  <a:stretch>
                    <a:fillRect/>
                  </a:stretch>
                </pic:blipFill>
                <pic:spPr>
                  <a:xfrm>
                    <a:off x="0" y="0"/>
                    <a:ext cx="1076469" cy="46803"/>
                  </a:xfrm>
                  <a:prstGeom prst="rect">
                    <a:avLst/>
                  </a:prstGeom>
                </pic:spPr>
              </pic:pic>
            </a:graphicData>
          </a:graphic>
        </wp:inline>
      </w:drawing>
    </w:r>
  </w:p>
  <w:p w14:paraId="65029D09" w14:textId="730BB489" w:rsidR="00A77B84" w:rsidRPr="006A2F15" w:rsidRDefault="00A77B84" w:rsidP="00694DA4">
    <w:pPr>
      <w:pStyle w:val="a4"/>
      <w:ind w:right="-1440"/>
      <w:jc w:val="right"/>
      <w:rPr>
        <w:rFonts w:ascii="Arial" w:hAnsi="Arial" w:cs="Arial"/>
        <w:b/>
        <w:bCs/>
        <w:color w:val="A6A6A6" w:themeColor="background1" w:themeShade="A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0347" w14:textId="77777777" w:rsidR="00F8624F" w:rsidRDefault="00F8624F" w:rsidP="00AB3DDA">
      <w:r>
        <w:separator/>
      </w:r>
    </w:p>
  </w:footnote>
  <w:footnote w:type="continuationSeparator" w:id="0">
    <w:p w14:paraId="08C5B0F6" w14:textId="77777777" w:rsidR="00F8624F" w:rsidRDefault="00F8624F" w:rsidP="00AB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B4E1" w14:textId="0CCF7810" w:rsidR="00C74A75" w:rsidRPr="00C74A75" w:rsidRDefault="001E05E5" w:rsidP="001E05E5">
    <w:pPr>
      <w:pStyle w:val="a3"/>
      <w:ind w:hanging="1418"/>
      <w:rPr>
        <w:lang w:val="en-US"/>
      </w:rPr>
    </w:pPr>
    <w:r>
      <w:rPr>
        <w:noProof/>
        <w:lang w:val="en-US"/>
      </w:rPr>
      <w:drawing>
        <wp:inline distT="0" distB="0" distL="0" distR="0" wp14:anchorId="0E3DC3E0" wp14:editId="09CDA933">
          <wp:extent cx="7519916" cy="1296746"/>
          <wp:effectExtent l="0" t="0" r="508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SETE_Letterhead-07.jpg"/>
                  <pic:cNvPicPr/>
                </pic:nvPicPr>
                <pic:blipFill>
                  <a:blip r:embed="rId1">
                    <a:extLst>
                      <a:ext uri="{28A0092B-C50C-407E-A947-70E740481C1C}">
                        <a14:useLocalDpi xmlns:a14="http://schemas.microsoft.com/office/drawing/2010/main" val="0"/>
                      </a:ext>
                    </a:extLst>
                  </a:blip>
                  <a:stretch>
                    <a:fillRect/>
                  </a:stretch>
                </pic:blipFill>
                <pic:spPr>
                  <a:xfrm>
                    <a:off x="0" y="0"/>
                    <a:ext cx="7570765" cy="13055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F6E7" w14:textId="58DBAE1A" w:rsidR="008226AB" w:rsidRPr="004A3AE4" w:rsidRDefault="00C74A75" w:rsidP="00C74A75">
    <w:pPr>
      <w:pStyle w:val="a3"/>
      <w:ind w:hanging="1418"/>
      <w:rPr>
        <w:lang w:val="en-US"/>
      </w:rPr>
    </w:pPr>
    <w:r>
      <w:rPr>
        <w:noProof/>
        <w:lang w:val="en-US"/>
      </w:rPr>
      <w:drawing>
        <wp:inline distT="0" distB="0" distL="0" distR="0" wp14:anchorId="7EB2F714" wp14:editId="59DF0F0A">
          <wp:extent cx="7534275" cy="1299222"/>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SETE_Letterhead-06.jpg"/>
                  <pic:cNvPicPr/>
                </pic:nvPicPr>
                <pic:blipFill>
                  <a:blip r:embed="rId1">
                    <a:extLst>
                      <a:ext uri="{28A0092B-C50C-407E-A947-70E740481C1C}">
                        <a14:useLocalDpi xmlns:a14="http://schemas.microsoft.com/office/drawing/2010/main" val="0"/>
                      </a:ext>
                    </a:extLst>
                  </a:blip>
                  <a:stretch>
                    <a:fillRect/>
                  </a:stretch>
                </pic:blipFill>
                <pic:spPr>
                  <a:xfrm>
                    <a:off x="0" y="0"/>
                    <a:ext cx="7592179" cy="1309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2A3"/>
    <w:multiLevelType w:val="hybridMultilevel"/>
    <w:tmpl w:val="687E1CD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C62B21"/>
    <w:multiLevelType w:val="hybridMultilevel"/>
    <w:tmpl w:val="A14E9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1B678D"/>
    <w:multiLevelType w:val="hybridMultilevel"/>
    <w:tmpl w:val="CA62BFE0"/>
    <w:lvl w:ilvl="0" w:tplc="5B24E758">
      <w:numFmt w:val="bullet"/>
      <w:lvlText w:val="-"/>
      <w:lvlJc w:val="left"/>
      <w:pPr>
        <w:ind w:left="502" w:hanging="360"/>
      </w:pPr>
      <w:rPr>
        <w:rFonts w:ascii="Calibri" w:eastAsia="Times New Roman" w:hAnsi="Calibri" w:cs="Calibri"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 w15:restartNumberingAfterBreak="0">
    <w:nsid w:val="67805B6E"/>
    <w:multiLevelType w:val="hybridMultilevel"/>
    <w:tmpl w:val="B67E8D0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4" w15:restartNumberingAfterBreak="0">
    <w:nsid w:val="67920F18"/>
    <w:multiLevelType w:val="multilevel"/>
    <w:tmpl w:val="82184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DA"/>
    <w:rsid w:val="00045B16"/>
    <w:rsid w:val="0006639F"/>
    <w:rsid w:val="00097DCD"/>
    <w:rsid w:val="000A489A"/>
    <w:rsid w:val="000B7E41"/>
    <w:rsid w:val="00117165"/>
    <w:rsid w:val="001319C7"/>
    <w:rsid w:val="001C73F9"/>
    <w:rsid w:val="001D6A03"/>
    <w:rsid w:val="001E05E5"/>
    <w:rsid w:val="001E6137"/>
    <w:rsid w:val="001F5D18"/>
    <w:rsid w:val="00201B61"/>
    <w:rsid w:val="00214A88"/>
    <w:rsid w:val="00215D89"/>
    <w:rsid w:val="00236CD1"/>
    <w:rsid w:val="0026038E"/>
    <w:rsid w:val="002C2242"/>
    <w:rsid w:val="002D3E95"/>
    <w:rsid w:val="002E04A2"/>
    <w:rsid w:val="003015F5"/>
    <w:rsid w:val="00336FBA"/>
    <w:rsid w:val="00380973"/>
    <w:rsid w:val="003857B7"/>
    <w:rsid w:val="00404D9E"/>
    <w:rsid w:val="00407BD6"/>
    <w:rsid w:val="004A3AE4"/>
    <w:rsid w:val="00527270"/>
    <w:rsid w:val="00535794"/>
    <w:rsid w:val="005D58C7"/>
    <w:rsid w:val="005E1728"/>
    <w:rsid w:val="00615382"/>
    <w:rsid w:val="00625BED"/>
    <w:rsid w:val="006710C7"/>
    <w:rsid w:val="0068679A"/>
    <w:rsid w:val="006937A3"/>
    <w:rsid w:val="00694DA4"/>
    <w:rsid w:val="006A2F15"/>
    <w:rsid w:val="006D17A3"/>
    <w:rsid w:val="006D78D6"/>
    <w:rsid w:val="006F462B"/>
    <w:rsid w:val="00713B98"/>
    <w:rsid w:val="00720FA6"/>
    <w:rsid w:val="0073131F"/>
    <w:rsid w:val="007470CE"/>
    <w:rsid w:val="0075205A"/>
    <w:rsid w:val="00757255"/>
    <w:rsid w:val="00770BC6"/>
    <w:rsid w:val="007919AA"/>
    <w:rsid w:val="007A00BE"/>
    <w:rsid w:val="007E26C8"/>
    <w:rsid w:val="007E484C"/>
    <w:rsid w:val="007F0A32"/>
    <w:rsid w:val="007F6C27"/>
    <w:rsid w:val="0080208B"/>
    <w:rsid w:val="00821854"/>
    <w:rsid w:val="008226AB"/>
    <w:rsid w:val="00842DC0"/>
    <w:rsid w:val="00850C6D"/>
    <w:rsid w:val="0088028B"/>
    <w:rsid w:val="008C5ED2"/>
    <w:rsid w:val="008E7824"/>
    <w:rsid w:val="008F2946"/>
    <w:rsid w:val="009021DB"/>
    <w:rsid w:val="00907BAE"/>
    <w:rsid w:val="00936B83"/>
    <w:rsid w:val="00966D69"/>
    <w:rsid w:val="0098553A"/>
    <w:rsid w:val="009D0777"/>
    <w:rsid w:val="00A10EA9"/>
    <w:rsid w:val="00A52214"/>
    <w:rsid w:val="00A7505B"/>
    <w:rsid w:val="00A77B84"/>
    <w:rsid w:val="00A9406F"/>
    <w:rsid w:val="00A96072"/>
    <w:rsid w:val="00AB3DDA"/>
    <w:rsid w:val="00B017D0"/>
    <w:rsid w:val="00B269BB"/>
    <w:rsid w:val="00B370DB"/>
    <w:rsid w:val="00BB671B"/>
    <w:rsid w:val="00BD5B2F"/>
    <w:rsid w:val="00C451AE"/>
    <w:rsid w:val="00C74A75"/>
    <w:rsid w:val="00C93C5D"/>
    <w:rsid w:val="00CE4458"/>
    <w:rsid w:val="00D00915"/>
    <w:rsid w:val="00D17CF2"/>
    <w:rsid w:val="00D7262B"/>
    <w:rsid w:val="00D77038"/>
    <w:rsid w:val="00DD57D1"/>
    <w:rsid w:val="00E26867"/>
    <w:rsid w:val="00E51855"/>
    <w:rsid w:val="00E838CC"/>
    <w:rsid w:val="00F26C7A"/>
    <w:rsid w:val="00F609A2"/>
    <w:rsid w:val="00F76718"/>
    <w:rsid w:val="00F8624F"/>
    <w:rsid w:val="00FC2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97EF5A"/>
  <w15:chartTrackingRefBased/>
  <w15:docId w15:val="{9CF1D2C1-539B-4073-B818-FD348E4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AE4"/>
    <w:pPr>
      <w:spacing w:after="0" w:line="240" w:lineRule="auto"/>
    </w:pPr>
    <w:rPr>
      <w:rFonts w:ascii="Calibri" w:hAnsi="Calibri" w:cs="Calibri"/>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DDA"/>
    <w:pPr>
      <w:tabs>
        <w:tab w:val="center" w:pos="4153"/>
        <w:tab w:val="right" w:pos="8306"/>
      </w:tabs>
    </w:pPr>
  </w:style>
  <w:style w:type="character" w:customStyle="1" w:styleId="Char">
    <w:name w:val="Κεφαλίδα Char"/>
    <w:basedOn w:val="a0"/>
    <w:link w:val="a3"/>
    <w:uiPriority w:val="99"/>
    <w:rsid w:val="00AB3DDA"/>
  </w:style>
  <w:style w:type="paragraph" w:styleId="a4">
    <w:name w:val="footer"/>
    <w:basedOn w:val="a"/>
    <w:link w:val="Char0"/>
    <w:uiPriority w:val="99"/>
    <w:unhideWhenUsed/>
    <w:rsid w:val="00AB3DDA"/>
    <w:pPr>
      <w:tabs>
        <w:tab w:val="center" w:pos="4153"/>
        <w:tab w:val="right" w:pos="8306"/>
      </w:tabs>
    </w:pPr>
  </w:style>
  <w:style w:type="character" w:customStyle="1" w:styleId="Char0">
    <w:name w:val="Υποσέλιδο Char"/>
    <w:basedOn w:val="a0"/>
    <w:link w:val="a4"/>
    <w:uiPriority w:val="99"/>
    <w:rsid w:val="00AB3DDA"/>
  </w:style>
  <w:style w:type="paragraph" w:styleId="a5">
    <w:name w:val="Balloon Text"/>
    <w:basedOn w:val="a"/>
    <w:link w:val="Char1"/>
    <w:uiPriority w:val="99"/>
    <w:semiHidden/>
    <w:unhideWhenUsed/>
    <w:rsid w:val="001F5D18"/>
    <w:rPr>
      <w:rFonts w:ascii="Segoe UI" w:hAnsi="Segoe UI" w:cs="Segoe UI"/>
      <w:sz w:val="18"/>
      <w:szCs w:val="18"/>
    </w:rPr>
  </w:style>
  <w:style w:type="character" w:customStyle="1" w:styleId="Char1">
    <w:name w:val="Κείμενο πλαισίου Char"/>
    <w:basedOn w:val="a0"/>
    <w:link w:val="a5"/>
    <w:uiPriority w:val="99"/>
    <w:semiHidden/>
    <w:rsid w:val="001F5D18"/>
    <w:rPr>
      <w:rFonts w:ascii="Segoe UI" w:hAnsi="Segoe UI" w:cs="Segoe UI"/>
      <w:sz w:val="18"/>
      <w:szCs w:val="18"/>
      <w:lang w:val="en-GB" w:eastAsia="en-GB"/>
    </w:rPr>
  </w:style>
  <w:style w:type="character" w:styleId="-">
    <w:name w:val="Hyperlink"/>
    <w:basedOn w:val="a0"/>
    <w:uiPriority w:val="99"/>
    <w:unhideWhenUsed/>
    <w:rsid w:val="001319C7"/>
    <w:rPr>
      <w:color w:val="0563C1" w:themeColor="hyperlink"/>
      <w:u w:val="single"/>
    </w:rPr>
  </w:style>
  <w:style w:type="character" w:styleId="a6">
    <w:name w:val="Unresolved Mention"/>
    <w:basedOn w:val="a0"/>
    <w:uiPriority w:val="99"/>
    <w:semiHidden/>
    <w:unhideWhenUsed/>
    <w:rsid w:val="001319C7"/>
    <w:rPr>
      <w:color w:val="605E5C"/>
      <w:shd w:val="clear" w:color="auto" w:fill="E1DFDD"/>
    </w:rPr>
  </w:style>
  <w:style w:type="paragraph" w:styleId="a7">
    <w:name w:val="Title"/>
    <w:basedOn w:val="a"/>
    <w:link w:val="Char2"/>
    <w:qFormat/>
    <w:rsid w:val="00BB671B"/>
    <w:pPr>
      <w:jc w:val="center"/>
    </w:pPr>
    <w:rPr>
      <w:rFonts w:ascii="Tahoma" w:eastAsia="Times New Roman" w:hAnsi="Tahoma" w:cs="Times New Roman"/>
      <w:b/>
      <w:bCs/>
      <w:sz w:val="24"/>
      <w:szCs w:val="24"/>
      <w:lang w:val="x-none" w:eastAsia="x-none"/>
    </w:rPr>
  </w:style>
  <w:style w:type="character" w:customStyle="1" w:styleId="Char2">
    <w:name w:val="Τίτλος Char"/>
    <w:basedOn w:val="a0"/>
    <w:link w:val="a7"/>
    <w:rsid w:val="00BB671B"/>
    <w:rPr>
      <w:rFonts w:ascii="Tahoma" w:eastAsia="Times New Roman" w:hAnsi="Tahoma" w:cs="Times New Roman"/>
      <w:b/>
      <w:bCs/>
      <w:sz w:val="24"/>
      <w:szCs w:val="24"/>
      <w:lang w:val="x-none" w:eastAsia="x-none"/>
    </w:rPr>
  </w:style>
  <w:style w:type="paragraph" w:styleId="a8">
    <w:name w:val="List Paragraph"/>
    <w:basedOn w:val="a"/>
    <w:uiPriority w:val="34"/>
    <w:qFormat/>
    <w:rsid w:val="008C5ED2"/>
    <w:pPr>
      <w:spacing w:line="276" w:lineRule="auto"/>
      <w:ind w:left="720"/>
      <w:contextualSpacing/>
    </w:pPr>
    <w:rPr>
      <w:rFonts w:ascii="Arial" w:eastAsia="Arial" w:hAnsi="Arial" w:cs="Arial"/>
      <w:lang w:val="el-GR" w:eastAsia="el-GR"/>
    </w:rPr>
  </w:style>
  <w:style w:type="paragraph" w:styleId="Web">
    <w:name w:val="Normal (Web)"/>
    <w:basedOn w:val="a"/>
    <w:uiPriority w:val="99"/>
    <w:unhideWhenUsed/>
    <w:rsid w:val="008C5ED2"/>
    <w:pPr>
      <w:spacing w:before="100" w:beforeAutospacing="1" w:after="100" w:afterAutospacing="1"/>
    </w:pPr>
    <w:rPr>
      <w:rFonts w:ascii="Times New Roman" w:eastAsia="Times New Roman" w:hAnsi="Times New Roman" w:cs="Times New Roman"/>
      <w:sz w:val="24"/>
      <w:szCs w:val="24"/>
      <w:lang w:val="el-GR" w:eastAsia="el-GR"/>
    </w:rPr>
  </w:style>
  <w:style w:type="character" w:styleId="a9">
    <w:name w:val="Strong"/>
    <w:basedOn w:val="a0"/>
    <w:uiPriority w:val="22"/>
    <w:qFormat/>
    <w:rsid w:val="008C5ED2"/>
    <w:rPr>
      <w:b/>
      <w:bCs/>
    </w:rPr>
  </w:style>
  <w:style w:type="character" w:styleId="aa">
    <w:name w:val="footnote reference"/>
    <w:basedOn w:val="a0"/>
    <w:uiPriority w:val="99"/>
    <w:semiHidden/>
    <w:unhideWhenUsed/>
    <w:rsid w:val="008C5ED2"/>
    <w:rPr>
      <w:vertAlign w:val="superscript"/>
    </w:rPr>
  </w:style>
  <w:style w:type="paragraph" w:customStyle="1" w:styleId="gmail-p2">
    <w:name w:val="gmail-p2"/>
    <w:basedOn w:val="a"/>
    <w:rsid w:val="00380973"/>
    <w:pPr>
      <w:spacing w:before="100" w:beforeAutospacing="1" w:after="100" w:afterAutospacing="1"/>
    </w:pPr>
    <w:rPr>
      <w:lang w:val="el-GR" w:eastAsia="el-GR"/>
    </w:rPr>
  </w:style>
  <w:style w:type="character" w:customStyle="1" w:styleId="gmail-s1">
    <w:name w:val="gmail-s1"/>
    <w:basedOn w:val="a0"/>
    <w:rsid w:val="00380973"/>
  </w:style>
  <w:style w:type="character" w:customStyle="1" w:styleId="gmail-apple-converted-space">
    <w:name w:val="gmail-apple-converted-space"/>
    <w:basedOn w:val="a0"/>
    <w:rsid w:val="00380973"/>
  </w:style>
  <w:style w:type="paragraph" w:customStyle="1" w:styleId="xmsonormal">
    <w:name w:val="x_msonormal"/>
    <w:basedOn w:val="a"/>
    <w:rsid w:val="00236CD1"/>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1713">
      <w:bodyDiv w:val="1"/>
      <w:marLeft w:val="0"/>
      <w:marRight w:val="0"/>
      <w:marTop w:val="0"/>
      <w:marBottom w:val="0"/>
      <w:divBdr>
        <w:top w:val="none" w:sz="0" w:space="0" w:color="auto"/>
        <w:left w:val="none" w:sz="0" w:space="0" w:color="auto"/>
        <w:bottom w:val="none" w:sz="0" w:space="0" w:color="auto"/>
        <w:right w:val="none" w:sz="0" w:space="0" w:color="auto"/>
      </w:divBdr>
    </w:div>
    <w:div w:id="923492993">
      <w:bodyDiv w:val="1"/>
      <w:marLeft w:val="0"/>
      <w:marRight w:val="0"/>
      <w:marTop w:val="0"/>
      <w:marBottom w:val="0"/>
      <w:divBdr>
        <w:top w:val="none" w:sz="0" w:space="0" w:color="auto"/>
        <w:left w:val="none" w:sz="0" w:space="0" w:color="auto"/>
        <w:bottom w:val="none" w:sz="0" w:space="0" w:color="auto"/>
        <w:right w:val="none" w:sz="0" w:space="0" w:color="auto"/>
      </w:divBdr>
    </w:div>
    <w:div w:id="1070427704">
      <w:bodyDiv w:val="1"/>
      <w:marLeft w:val="0"/>
      <w:marRight w:val="0"/>
      <w:marTop w:val="0"/>
      <w:marBottom w:val="0"/>
      <w:divBdr>
        <w:top w:val="none" w:sz="0" w:space="0" w:color="auto"/>
        <w:left w:val="none" w:sz="0" w:space="0" w:color="auto"/>
        <w:bottom w:val="none" w:sz="0" w:space="0" w:color="auto"/>
        <w:right w:val="none" w:sz="0" w:space="0" w:color="auto"/>
      </w:divBdr>
    </w:div>
    <w:div w:id="1237280968">
      <w:bodyDiv w:val="1"/>
      <w:marLeft w:val="0"/>
      <w:marRight w:val="0"/>
      <w:marTop w:val="0"/>
      <w:marBottom w:val="0"/>
      <w:divBdr>
        <w:top w:val="none" w:sz="0" w:space="0" w:color="auto"/>
        <w:left w:val="none" w:sz="0" w:space="0" w:color="auto"/>
        <w:bottom w:val="none" w:sz="0" w:space="0" w:color="auto"/>
        <w:right w:val="none" w:sz="0" w:space="0" w:color="auto"/>
      </w:divBdr>
    </w:div>
    <w:div w:id="1541240065">
      <w:bodyDiv w:val="1"/>
      <w:marLeft w:val="0"/>
      <w:marRight w:val="0"/>
      <w:marTop w:val="0"/>
      <w:marBottom w:val="0"/>
      <w:divBdr>
        <w:top w:val="none" w:sz="0" w:space="0" w:color="auto"/>
        <w:left w:val="none" w:sz="0" w:space="0" w:color="auto"/>
        <w:bottom w:val="none" w:sz="0" w:space="0" w:color="auto"/>
        <w:right w:val="none" w:sz="0" w:space="0" w:color="auto"/>
      </w:divBdr>
    </w:div>
    <w:div w:id="1629163709">
      <w:bodyDiv w:val="1"/>
      <w:marLeft w:val="0"/>
      <w:marRight w:val="0"/>
      <w:marTop w:val="0"/>
      <w:marBottom w:val="0"/>
      <w:divBdr>
        <w:top w:val="none" w:sz="0" w:space="0" w:color="auto"/>
        <w:left w:val="none" w:sz="0" w:space="0" w:color="auto"/>
        <w:bottom w:val="none" w:sz="0" w:space="0" w:color="auto"/>
        <w:right w:val="none" w:sz="0" w:space="0" w:color="auto"/>
      </w:divBdr>
    </w:div>
    <w:div w:id="20864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6F4F-006A-4BC7-83FA-DABF5E54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1041</Words>
  <Characters>5623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ΓΛΑΒΑ</dc:creator>
  <cp:keywords/>
  <dc:description/>
  <cp:lastModifiedBy>ΕΛΕΝΗ ΓΛΑΒΑ</cp:lastModifiedBy>
  <cp:revision>23</cp:revision>
  <cp:lastPrinted>2020-02-26T08:30:00Z</cp:lastPrinted>
  <dcterms:created xsi:type="dcterms:W3CDTF">2021-09-08T09:27:00Z</dcterms:created>
  <dcterms:modified xsi:type="dcterms:W3CDTF">2021-09-08T16:43:00Z</dcterms:modified>
</cp:coreProperties>
</file>