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DDEE4" w14:textId="77777777" w:rsidR="00772FB3" w:rsidRDefault="00772FB3" w:rsidP="00345B02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  <w:lang w:val="el-GR"/>
        </w:rPr>
      </w:pPr>
      <w:bookmarkStart w:id="0" w:name="_GoBack"/>
      <w:bookmarkEnd w:id="0"/>
    </w:p>
    <w:p w14:paraId="2732D663" w14:textId="0937CA33" w:rsidR="002C4CF6" w:rsidRPr="00BD597A" w:rsidRDefault="00345B02" w:rsidP="00345B02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val="el-GR"/>
        </w:rPr>
      </w:pPr>
      <w:r w:rsidRPr="00BD597A">
        <w:rPr>
          <w:rFonts w:ascii="Tahoma" w:hAnsi="Tahoma" w:cs="Tahoma"/>
          <w:b/>
          <w:bCs/>
          <w:u w:val="single"/>
          <w:lang w:val="el-GR"/>
        </w:rPr>
        <w:t xml:space="preserve">Προσφορά Υποτροφιών </w:t>
      </w:r>
      <w:r w:rsidR="008F2511" w:rsidRPr="00BD597A">
        <w:rPr>
          <w:rFonts w:ascii="Tahoma" w:hAnsi="Tahoma" w:cs="Tahoma"/>
          <w:b/>
          <w:bCs/>
          <w:u w:val="single"/>
          <w:lang w:val="el-GR"/>
        </w:rPr>
        <w:t>Ακαδημαϊκού Έτους 2021-22</w:t>
      </w:r>
      <w:r w:rsidR="002C4CF6" w:rsidRPr="00BD597A">
        <w:rPr>
          <w:rFonts w:ascii="Tahoma" w:hAnsi="Tahoma" w:cs="Tahoma"/>
          <w:b/>
          <w:bCs/>
          <w:u w:val="single"/>
          <w:lang w:val="el-GR"/>
        </w:rPr>
        <w:t xml:space="preserve"> </w:t>
      </w:r>
    </w:p>
    <w:p w14:paraId="64B893BB" w14:textId="74895973" w:rsidR="00345B02" w:rsidRPr="00BD597A" w:rsidRDefault="008F2511" w:rsidP="00345B02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val="el-GR"/>
        </w:rPr>
      </w:pPr>
      <w:r w:rsidRPr="00BD597A">
        <w:rPr>
          <w:rFonts w:ascii="Tahoma" w:hAnsi="Tahoma" w:cs="Tahoma"/>
          <w:b/>
          <w:bCs/>
          <w:u w:val="single"/>
          <w:lang w:val="el-GR"/>
        </w:rPr>
        <w:t>στους εργαζόμενους μελών ΣΕΤΕ</w:t>
      </w:r>
    </w:p>
    <w:p w14:paraId="1808565C" w14:textId="77777777" w:rsidR="00345B02" w:rsidRPr="00772FB3" w:rsidRDefault="00345B02" w:rsidP="00345B02">
      <w:pPr>
        <w:spacing w:after="0" w:line="240" w:lineRule="auto"/>
        <w:jc w:val="both"/>
        <w:rPr>
          <w:rFonts w:ascii="Tahoma" w:hAnsi="Tahoma" w:cs="Tahoma"/>
          <w:lang w:val="el-GR"/>
        </w:rPr>
      </w:pPr>
    </w:p>
    <w:p w14:paraId="5B26E920" w14:textId="77777777" w:rsidR="006B0B1C" w:rsidRDefault="006B0B1C" w:rsidP="00345B02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l-GR"/>
        </w:rPr>
      </w:pPr>
    </w:p>
    <w:p w14:paraId="323B6188" w14:textId="77777777" w:rsidR="006B0B1C" w:rsidRDefault="006B0B1C" w:rsidP="00345B02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l-GR"/>
        </w:rPr>
      </w:pPr>
    </w:p>
    <w:p w14:paraId="43457F0B" w14:textId="77777777" w:rsidR="006B0B1C" w:rsidRDefault="006B0B1C" w:rsidP="00345B02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l-GR"/>
        </w:rPr>
      </w:pPr>
    </w:p>
    <w:p w14:paraId="12E5D0B4" w14:textId="21E758C7" w:rsidR="00345B02" w:rsidRPr="00FB4115" w:rsidRDefault="00345B02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 xml:space="preserve">Αξιότιμοι κύριοι, </w:t>
      </w:r>
    </w:p>
    <w:p w14:paraId="00C97A89" w14:textId="77777777" w:rsidR="007F7ABF" w:rsidRPr="00FB4115" w:rsidRDefault="007F7ABF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1907B839" w14:textId="3704089F" w:rsidR="001A79BF" w:rsidRDefault="001A79BF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Βασικός σκοπός του </w:t>
      </w:r>
      <w:r>
        <w:rPr>
          <w:rFonts w:ascii="Tahoma" w:hAnsi="Tahoma" w:cs="Tahoma"/>
          <w:sz w:val="18"/>
          <w:szCs w:val="18"/>
        </w:rPr>
        <w:t>Mediterranean</w:t>
      </w:r>
      <w:r w:rsidRPr="001A79BF">
        <w:rPr>
          <w:rFonts w:ascii="Tahoma" w:hAnsi="Tahoma" w:cs="Tahoma"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sz w:val="18"/>
          <w:szCs w:val="18"/>
        </w:rPr>
        <w:t>College</w:t>
      </w:r>
      <w:r>
        <w:rPr>
          <w:rFonts w:ascii="Tahoma" w:hAnsi="Tahoma" w:cs="Tahoma"/>
          <w:sz w:val="18"/>
          <w:szCs w:val="18"/>
          <w:lang w:val="el-GR"/>
        </w:rPr>
        <w:t xml:space="preserve"> είναι να συμβάλει στην εξέλιξη του ανθρώπινου δυναμικού </w:t>
      </w:r>
      <w:r w:rsidR="00957759">
        <w:rPr>
          <w:rFonts w:ascii="Tahoma" w:hAnsi="Tahoma" w:cs="Tahoma"/>
          <w:sz w:val="18"/>
          <w:szCs w:val="18"/>
          <w:lang w:val="el-GR"/>
        </w:rPr>
        <w:t xml:space="preserve">των επιχειρήσεων </w:t>
      </w:r>
      <w:r>
        <w:rPr>
          <w:rFonts w:ascii="Tahoma" w:hAnsi="Tahoma" w:cs="Tahoma"/>
          <w:sz w:val="18"/>
          <w:szCs w:val="18"/>
          <w:lang w:val="el-GR"/>
        </w:rPr>
        <w:t xml:space="preserve">στον νευραλγικό κλάδο του Τουρισμού και να στηρίζει φοιτητές και </w:t>
      </w:r>
      <w:r w:rsidR="00957759">
        <w:rPr>
          <w:rFonts w:ascii="Tahoma" w:hAnsi="Tahoma" w:cs="Tahoma"/>
          <w:sz w:val="18"/>
          <w:szCs w:val="18"/>
          <w:lang w:val="el-GR"/>
        </w:rPr>
        <w:t>οργανισμούς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 που </w:t>
      </w:r>
      <w:r w:rsidR="00634802">
        <w:rPr>
          <w:rFonts w:ascii="Tahoma" w:hAnsi="Tahoma" w:cs="Tahoma"/>
          <w:sz w:val="18"/>
          <w:szCs w:val="18"/>
          <w:lang w:val="el-GR"/>
        </w:rPr>
        <w:t>στοχεύουν σε ακαδημαϊκή αριστεία και επαγγελματική ανάπτυξη</w:t>
      </w:r>
      <w:r>
        <w:rPr>
          <w:rFonts w:ascii="Tahoma" w:hAnsi="Tahoma" w:cs="Tahoma"/>
          <w:sz w:val="18"/>
          <w:szCs w:val="18"/>
          <w:lang w:val="el-GR"/>
        </w:rPr>
        <w:t>.</w:t>
      </w:r>
    </w:p>
    <w:p w14:paraId="3BB011B2" w14:textId="77777777" w:rsidR="001A79BF" w:rsidRDefault="001A79BF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15845598" w14:textId="370DA3F9" w:rsidR="00345B02" w:rsidRPr="00FB4115" w:rsidRDefault="001A79BF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Στο πλαίσιο αυτό, 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το </w:t>
      </w:r>
      <w:r w:rsidR="00345B02" w:rsidRPr="00FB4115">
        <w:rPr>
          <w:rFonts w:ascii="Tahoma" w:hAnsi="Tahoma" w:cs="Tahoma"/>
          <w:sz w:val="18"/>
          <w:szCs w:val="18"/>
        </w:rPr>
        <w:t>Mediterranean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="00345B02" w:rsidRPr="00FB4115">
        <w:rPr>
          <w:rFonts w:ascii="Tahoma" w:hAnsi="Tahoma" w:cs="Tahoma"/>
          <w:sz w:val="18"/>
          <w:szCs w:val="18"/>
        </w:rPr>
        <w:t>College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 προσφέρει </w:t>
      </w:r>
      <w:r w:rsidR="00957759">
        <w:rPr>
          <w:rFonts w:ascii="Tahoma" w:hAnsi="Tahoma" w:cs="Tahoma"/>
          <w:sz w:val="18"/>
          <w:szCs w:val="18"/>
          <w:lang w:val="el-GR"/>
        </w:rPr>
        <w:t xml:space="preserve">στα μέλη του ΣΕΤΕ και στους 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εργαζόμενους </w:t>
      </w:r>
      <w:r w:rsidR="00957759">
        <w:rPr>
          <w:rFonts w:ascii="Tahoma" w:hAnsi="Tahoma" w:cs="Tahoma"/>
          <w:sz w:val="18"/>
          <w:szCs w:val="18"/>
          <w:lang w:val="el-GR"/>
        </w:rPr>
        <w:t>αυτών,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 σημαντικές επιδοτήσεις για φοίτηση σε αναγνωρισμένα </w:t>
      </w:r>
      <w:r w:rsidR="00345B02" w:rsidRPr="00634802">
        <w:rPr>
          <w:rFonts w:ascii="Tahoma" w:hAnsi="Tahoma" w:cs="Tahoma"/>
          <w:b/>
          <w:bCs/>
          <w:sz w:val="18"/>
          <w:szCs w:val="18"/>
          <w:lang w:val="el-GR"/>
        </w:rPr>
        <w:t>μεταπτυχιακά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 &amp; </w:t>
      </w:r>
      <w:r w:rsidR="00345B02" w:rsidRPr="00634802">
        <w:rPr>
          <w:rFonts w:ascii="Tahoma" w:hAnsi="Tahoma" w:cs="Tahoma"/>
          <w:b/>
          <w:bCs/>
          <w:sz w:val="18"/>
          <w:szCs w:val="18"/>
          <w:lang w:val="el-GR"/>
        </w:rPr>
        <w:t>προπτυχιακά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 προγράμματα, καθώς και σε διεθνώς πιστοποιημένες </w:t>
      </w:r>
      <w:r w:rsidR="00345B02" w:rsidRPr="00634802">
        <w:rPr>
          <w:rFonts w:ascii="Tahoma" w:hAnsi="Tahoma" w:cs="Tahoma"/>
          <w:b/>
          <w:bCs/>
          <w:sz w:val="18"/>
          <w:szCs w:val="18"/>
          <w:lang w:val="el-GR"/>
        </w:rPr>
        <w:t>επαγγελματικές εξειδικεύσεις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="00634802">
        <w:rPr>
          <w:rFonts w:ascii="Tahoma" w:hAnsi="Tahoma" w:cs="Tahoma"/>
          <w:sz w:val="18"/>
          <w:szCs w:val="18"/>
          <w:lang w:val="el-GR"/>
        </w:rPr>
        <w:t xml:space="preserve">στον κλάδο </w:t>
      </w:r>
      <w:r w:rsidR="00634802" w:rsidRPr="00634802">
        <w:rPr>
          <w:rFonts w:ascii="Tahoma" w:hAnsi="Tahoma" w:cs="Tahoma"/>
          <w:b/>
          <w:bCs/>
          <w:sz w:val="18"/>
          <w:szCs w:val="18"/>
          <w:lang w:val="el-GR"/>
        </w:rPr>
        <w:t>Τουρισμού &amp; Φιλοξενίας</w:t>
      </w:r>
      <w:r w:rsidR="00345B02" w:rsidRPr="00FB4115">
        <w:rPr>
          <w:rFonts w:ascii="Tahoma" w:hAnsi="Tahoma" w:cs="Tahoma"/>
          <w:sz w:val="18"/>
          <w:szCs w:val="18"/>
          <w:lang w:val="el-GR"/>
        </w:rPr>
        <w:t xml:space="preserve">. </w:t>
      </w:r>
    </w:p>
    <w:p w14:paraId="03AF4171" w14:textId="77777777" w:rsidR="007F7ABF" w:rsidRPr="00FB4115" w:rsidRDefault="007F7ABF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41FEBD19" w14:textId="3D1DA97D" w:rsidR="00345B02" w:rsidRPr="00FB4115" w:rsidRDefault="00345B02" w:rsidP="006D6E66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 xml:space="preserve">Πιο συγκεκριμένα: </w:t>
      </w:r>
    </w:p>
    <w:p w14:paraId="7C76C06D" w14:textId="386FA665" w:rsidR="00634802" w:rsidRDefault="00345B02" w:rsidP="00957759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sz w:val="18"/>
          <w:szCs w:val="18"/>
          <w:lang w:val="el-GR"/>
        </w:rPr>
      </w:pPr>
      <w:r w:rsidRPr="00634802">
        <w:rPr>
          <w:rFonts w:ascii="Tahoma" w:hAnsi="Tahoma" w:cs="Tahoma"/>
          <w:b/>
          <w:bCs/>
          <w:sz w:val="18"/>
          <w:szCs w:val="18"/>
          <w:lang w:val="el-GR"/>
        </w:rPr>
        <w:t>Εργαζόμενοι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 μελών ΣΕΤΕ </w:t>
      </w:r>
      <w:r w:rsidRPr="00FB4115">
        <w:rPr>
          <w:rFonts w:ascii="Tahoma" w:hAnsi="Tahoma" w:cs="Tahoma"/>
          <w:sz w:val="18"/>
          <w:szCs w:val="18"/>
          <w:lang w:val="el-GR"/>
        </w:rPr>
        <w:sym w:font="Wingdings" w:char="F0E0"/>
      </w:r>
      <w:r w:rsidR="00D8637E">
        <w:rPr>
          <w:rFonts w:ascii="Tahoma" w:hAnsi="Tahoma" w:cs="Tahoma"/>
          <w:sz w:val="18"/>
          <w:szCs w:val="18"/>
          <w:lang w:val="el-GR"/>
        </w:rPr>
        <w:t xml:space="preserve"> </w:t>
      </w:r>
      <w:r w:rsidR="00FB4115" w:rsidRPr="00634802">
        <w:rPr>
          <w:rFonts w:ascii="Tahoma" w:hAnsi="Tahoma" w:cs="Tahoma"/>
          <w:b/>
          <w:bCs/>
          <w:sz w:val="18"/>
          <w:szCs w:val="18"/>
          <w:lang w:val="el-GR"/>
        </w:rPr>
        <w:t>50% επιδότηση</w:t>
      </w:r>
      <w:r w:rsidR="00FB4115"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="00634802">
        <w:rPr>
          <w:rFonts w:ascii="Tahoma" w:hAnsi="Tahoma" w:cs="Tahoma"/>
          <w:sz w:val="18"/>
          <w:szCs w:val="18"/>
          <w:lang w:val="el-GR"/>
        </w:rPr>
        <w:t>διδάκτρων στα προγράμματα</w:t>
      </w:r>
      <w:r w:rsidR="00957759">
        <w:rPr>
          <w:rFonts w:ascii="Tahoma" w:hAnsi="Tahoma" w:cs="Tahoma"/>
          <w:sz w:val="18"/>
          <w:szCs w:val="18"/>
          <w:lang w:val="el-GR"/>
        </w:rPr>
        <w:t xml:space="preserve"> της </w:t>
      </w:r>
      <w:hyperlink r:id="rId7" w:history="1">
        <w:r w:rsidR="00957759" w:rsidRPr="00957759">
          <w:rPr>
            <w:rStyle w:val="Hyperlink"/>
            <w:rFonts w:ascii="Tahoma" w:hAnsi="Tahoma" w:cs="Tahoma"/>
            <w:sz w:val="18"/>
            <w:szCs w:val="18"/>
            <w:lang w:val="el-GR"/>
          </w:rPr>
          <w:t>Σχολής Τουρισμού &amp; Φιλοξενίας</w:t>
        </w:r>
      </w:hyperlink>
      <w:r w:rsidR="00634802">
        <w:rPr>
          <w:rFonts w:ascii="Tahoma" w:hAnsi="Tahoma" w:cs="Tahoma"/>
          <w:sz w:val="18"/>
          <w:szCs w:val="18"/>
          <w:lang w:val="el-GR"/>
        </w:rPr>
        <w:t>:</w:t>
      </w:r>
    </w:p>
    <w:p w14:paraId="73B06D7B" w14:textId="4758FD74" w:rsidR="00634802" w:rsidRPr="008F2511" w:rsidRDefault="005B1AB9" w:rsidP="008F251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hyperlink r:id="rId8" w:history="1">
        <w:r w:rsidR="00634802" w:rsidRPr="001A79BF">
          <w:rPr>
            <w:rStyle w:val="Hyperlink"/>
            <w:rFonts w:ascii="Tahoma" w:hAnsi="Tahoma" w:cs="Tahoma"/>
            <w:sz w:val="18"/>
            <w:szCs w:val="18"/>
          </w:rPr>
          <w:t>MBA Global Hospitality Management</w:t>
        </w:r>
      </w:hyperlink>
    </w:p>
    <w:p w14:paraId="03AF911E" w14:textId="2D2309FB" w:rsidR="00634802" w:rsidRPr="008F2511" w:rsidRDefault="005B1AB9" w:rsidP="008F251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hyperlink r:id="rId9" w:history="1">
        <w:r w:rsidR="00634802" w:rsidRPr="001A79BF">
          <w:rPr>
            <w:rStyle w:val="Hyperlink"/>
            <w:rFonts w:ascii="Tahoma" w:hAnsi="Tahoma" w:cs="Tahoma"/>
            <w:sz w:val="18"/>
            <w:szCs w:val="18"/>
          </w:rPr>
          <w:t>MSc International Hospitality Management</w:t>
        </w:r>
      </w:hyperlink>
    </w:p>
    <w:p w14:paraId="66C27D04" w14:textId="6A2376EF" w:rsidR="008F2511" w:rsidRPr="008F2511" w:rsidRDefault="005B1AB9" w:rsidP="008F251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hyperlink r:id="rId10" w:history="1">
        <w:r w:rsidR="008F2511" w:rsidRPr="001A79BF">
          <w:rPr>
            <w:rStyle w:val="Hyperlink"/>
            <w:rFonts w:ascii="Tahoma" w:hAnsi="Tahoma" w:cs="Tahoma"/>
            <w:sz w:val="18"/>
            <w:szCs w:val="18"/>
            <w:lang w:val="el-GR"/>
          </w:rPr>
          <w:t>ΒΑ</w:t>
        </w:r>
        <w:r w:rsidR="008F2511" w:rsidRPr="001A79BF">
          <w:rPr>
            <w:rStyle w:val="Hyperlink"/>
            <w:rFonts w:ascii="Tahoma" w:hAnsi="Tahoma" w:cs="Tahoma"/>
            <w:sz w:val="18"/>
            <w:szCs w:val="18"/>
          </w:rPr>
          <w:t xml:space="preserve"> (Hons) International Hospitality Management</w:t>
        </w:r>
      </w:hyperlink>
      <w:r w:rsidR="008F2511" w:rsidRPr="008F2511">
        <w:rPr>
          <w:rFonts w:ascii="Tahoma" w:hAnsi="Tahoma" w:cs="Tahoma"/>
          <w:sz w:val="18"/>
          <w:szCs w:val="18"/>
        </w:rPr>
        <w:t xml:space="preserve"> </w:t>
      </w:r>
    </w:p>
    <w:p w14:paraId="20543205" w14:textId="44B2DE1C" w:rsidR="00634802" w:rsidRPr="008F2511" w:rsidRDefault="005B1AB9" w:rsidP="008F251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hyperlink r:id="rId11" w:history="1">
        <w:r w:rsidR="00634802" w:rsidRPr="001A79BF">
          <w:rPr>
            <w:rStyle w:val="Hyperlink"/>
            <w:rFonts w:ascii="Tahoma" w:hAnsi="Tahoma" w:cs="Tahoma"/>
            <w:sz w:val="18"/>
            <w:szCs w:val="18"/>
          </w:rPr>
          <w:t>BA (Hons) Professional Culinary Arts (top-up)</w:t>
        </w:r>
      </w:hyperlink>
    </w:p>
    <w:p w14:paraId="24EB4237" w14:textId="2E54AEDA" w:rsidR="00634802" w:rsidRPr="008F2511" w:rsidRDefault="005B1AB9" w:rsidP="008F2511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hyperlink r:id="rId12" w:history="1">
        <w:r w:rsidR="00634802" w:rsidRPr="006D6E66">
          <w:rPr>
            <w:rStyle w:val="Hyperlink"/>
            <w:rFonts w:ascii="Tahoma" w:hAnsi="Tahoma" w:cs="Tahoma"/>
            <w:sz w:val="18"/>
            <w:szCs w:val="18"/>
          </w:rPr>
          <w:t>Executive Diploma in Hotel &amp; Tourism Management</w:t>
        </w:r>
      </w:hyperlink>
    </w:p>
    <w:p w14:paraId="71BCC6D7" w14:textId="77777777" w:rsidR="00634802" w:rsidRDefault="00634802" w:rsidP="00634802">
      <w:pPr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D754BE9" w14:textId="2DF76267" w:rsidR="00634802" w:rsidRPr="00634802" w:rsidRDefault="00634802" w:rsidP="00634802">
      <w:pPr>
        <w:spacing w:after="0" w:line="240" w:lineRule="auto"/>
        <w:ind w:left="360"/>
        <w:jc w:val="both"/>
        <w:rPr>
          <w:rFonts w:ascii="Tahoma" w:hAnsi="Tahoma" w:cs="Tahoma"/>
          <w:i/>
          <w:iCs/>
          <w:sz w:val="18"/>
          <w:szCs w:val="18"/>
          <w:lang w:val="el-GR"/>
        </w:rPr>
      </w:pPr>
      <w:r w:rsidRPr="00634802">
        <w:rPr>
          <w:rFonts w:ascii="Tahoma" w:hAnsi="Tahoma" w:cs="Tahoma"/>
          <w:i/>
          <w:iCs/>
          <w:sz w:val="18"/>
          <w:szCs w:val="18"/>
        </w:rPr>
        <w:t>H</w:t>
      </w:r>
      <w:r w:rsidRPr="00634802">
        <w:rPr>
          <w:rFonts w:ascii="Tahoma" w:hAnsi="Tahoma" w:cs="Tahoma"/>
          <w:i/>
          <w:iCs/>
          <w:sz w:val="18"/>
          <w:szCs w:val="18"/>
          <w:lang w:val="el-GR"/>
        </w:rPr>
        <w:t xml:space="preserve"> παραπάνω επιδότηση αφορά σε </w:t>
      </w:r>
      <w:r w:rsidRPr="001A79BF">
        <w:rPr>
          <w:rFonts w:ascii="Tahoma" w:hAnsi="Tahoma" w:cs="Tahoma"/>
          <w:i/>
          <w:iCs/>
          <w:sz w:val="18"/>
          <w:szCs w:val="18"/>
          <w:u w:val="single"/>
          <w:lang w:val="el-GR"/>
        </w:rPr>
        <w:t>ατομική</w:t>
      </w:r>
      <w:r w:rsidRPr="00634802">
        <w:rPr>
          <w:rFonts w:ascii="Tahoma" w:hAnsi="Tahoma" w:cs="Tahoma"/>
          <w:i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i/>
          <w:iCs/>
          <w:sz w:val="18"/>
          <w:szCs w:val="18"/>
          <w:lang w:val="el-GR"/>
        </w:rPr>
        <w:t>ή</w:t>
      </w:r>
      <w:r w:rsidRPr="00634802">
        <w:rPr>
          <w:rFonts w:ascii="Tahoma" w:hAnsi="Tahoma" w:cs="Tahoma"/>
          <w:i/>
          <w:iCs/>
          <w:sz w:val="18"/>
          <w:szCs w:val="18"/>
          <w:lang w:val="el-GR"/>
        </w:rPr>
        <w:t xml:space="preserve"> </w:t>
      </w:r>
      <w:r w:rsidRPr="001A79BF">
        <w:rPr>
          <w:rFonts w:ascii="Tahoma" w:hAnsi="Tahoma" w:cs="Tahoma"/>
          <w:i/>
          <w:iCs/>
          <w:sz w:val="18"/>
          <w:szCs w:val="18"/>
          <w:u w:val="single"/>
          <w:lang w:val="el-GR"/>
        </w:rPr>
        <w:t>εταιρική χρηματοδότηση</w:t>
      </w:r>
      <w:r>
        <w:rPr>
          <w:rFonts w:ascii="Tahoma" w:hAnsi="Tahoma" w:cs="Tahoma"/>
          <w:i/>
          <w:iCs/>
          <w:sz w:val="18"/>
          <w:szCs w:val="18"/>
          <w:lang w:val="el-GR"/>
        </w:rPr>
        <w:t xml:space="preserve"> και καλύπτει </w:t>
      </w:r>
      <w:r w:rsidRPr="00957759">
        <w:rPr>
          <w:rFonts w:ascii="Tahoma" w:hAnsi="Tahoma" w:cs="Tahoma"/>
          <w:i/>
          <w:iCs/>
          <w:sz w:val="18"/>
          <w:szCs w:val="18"/>
          <w:u w:val="single"/>
          <w:lang w:val="el-GR"/>
        </w:rPr>
        <w:t>όλα τα έτη σπουδών</w:t>
      </w:r>
      <w:r w:rsidRPr="00634802">
        <w:rPr>
          <w:rFonts w:ascii="Tahoma" w:hAnsi="Tahoma" w:cs="Tahoma"/>
          <w:i/>
          <w:iCs/>
          <w:sz w:val="18"/>
          <w:szCs w:val="18"/>
          <w:lang w:val="el-GR"/>
        </w:rPr>
        <w:t>.</w:t>
      </w:r>
    </w:p>
    <w:p w14:paraId="753E0AE7" w14:textId="77777777" w:rsidR="00634802" w:rsidRPr="00634802" w:rsidRDefault="00634802" w:rsidP="00634802">
      <w:pPr>
        <w:spacing w:after="0" w:line="240" w:lineRule="auto"/>
        <w:ind w:left="360"/>
        <w:jc w:val="both"/>
        <w:rPr>
          <w:rFonts w:ascii="Tahoma" w:hAnsi="Tahoma" w:cs="Tahoma"/>
          <w:sz w:val="18"/>
          <w:szCs w:val="18"/>
          <w:lang w:val="el-GR"/>
        </w:rPr>
      </w:pPr>
    </w:p>
    <w:p w14:paraId="126CEDC3" w14:textId="77777777" w:rsidR="00634802" w:rsidRPr="00634802" w:rsidRDefault="00634802" w:rsidP="00634802">
      <w:pPr>
        <w:pStyle w:val="ListParagraph"/>
        <w:spacing w:after="0" w:line="240" w:lineRule="auto"/>
        <w:ind w:left="1440"/>
        <w:jc w:val="both"/>
        <w:rPr>
          <w:rFonts w:ascii="Tahoma" w:hAnsi="Tahoma" w:cs="Tahoma"/>
          <w:sz w:val="18"/>
          <w:szCs w:val="18"/>
          <w:lang w:val="el-GR"/>
        </w:rPr>
      </w:pPr>
    </w:p>
    <w:p w14:paraId="0038E2D6" w14:textId="7A807113" w:rsidR="00345B02" w:rsidRPr="00FB4115" w:rsidRDefault="00345B02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>Παραμέν</w:t>
      </w:r>
      <w:r w:rsidR="001A79BF">
        <w:rPr>
          <w:rFonts w:ascii="Tahoma" w:hAnsi="Tahoma" w:cs="Tahoma"/>
          <w:sz w:val="18"/>
          <w:szCs w:val="18"/>
          <w:lang w:val="el-GR"/>
        </w:rPr>
        <w:t>ουμε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 στη διάθεσή σας για κάθε πληροφορία ή διευκρίνιση. </w:t>
      </w:r>
    </w:p>
    <w:p w14:paraId="67CC39DD" w14:textId="77777777" w:rsidR="00345B02" w:rsidRPr="00FB4115" w:rsidRDefault="00345B02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31BD9B9D" w14:textId="77777777" w:rsidR="00D812A5" w:rsidRPr="00FB4115" w:rsidRDefault="00D812A5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0791E87D" w14:textId="77777777" w:rsidR="00D812A5" w:rsidRPr="00FB4115" w:rsidRDefault="00D812A5" w:rsidP="00345B02">
      <w:pPr>
        <w:spacing w:after="0" w:line="240" w:lineRule="auto"/>
        <w:jc w:val="both"/>
        <w:rPr>
          <w:rFonts w:ascii="Tahoma" w:hAnsi="Tahoma" w:cs="Tahoma"/>
          <w:lang w:val="el-GR"/>
        </w:rPr>
      </w:pPr>
    </w:p>
    <w:p w14:paraId="61187BE5" w14:textId="0DB6D624" w:rsidR="00D812A5" w:rsidRDefault="00BD597A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BD597A">
        <w:rPr>
          <w:rFonts w:ascii="Tahoma" w:hAnsi="Tahoma" w:cs="Tahoma"/>
          <w:sz w:val="18"/>
          <w:szCs w:val="18"/>
          <w:lang w:val="el-GR"/>
        </w:rPr>
        <w:t>Με</w:t>
      </w:r>
      <w:r w:rsidRPr="00CD78D8">
        <w:rPr>
          <w:rFonts w:ascii="Tahoma" w:hAnsi="Tahoma" w:cs="Tahoma"/>
          <w:sz w:val="18"/>
          <w:szCs w:val="18"/>
          <w:lang w:val="el-GR"/>
        </w:rPr>
        <w:t xml:space="preserve"> </w:t>
      </w:r>
      <w:r w:rsidRPr="00BD597A">
        <w:rPr>
          <w:rFonts w:ascii="Tahoma" w:hAnsi="Tahoma" w:cs="Tahoma"/>
          <w:sz w:val="18"/>
          <w:szCs w:val="18"/>
          <w:lang w:val="el-GR"/>
        </w:rPr>
        <w:t>εκτίμηση</w:t>
      </w:r>
    </w:p>
    <w:p w14:paraId="3A41EE62" w14:textId="77777777" w:rsidR="00895A6E" w:rsidRPr="00CD78D8" w:rsidRDefault="00895A6E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21F7098C" w14:textId="7C8EDB15" w:rsidR="00BD597A" w:rsidRPr="00CD78D8" w:rsidRDefault="005E6DD7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Παναγιώτης Μίχος </w:t>
      </w:r>
    </w:p>
    <w:p w14:paraId="31AD8C7A" w14:textId="2BDF7DFE" w:rsidR="00BD597A" w:rsidRPr="00CD78D8" w:rsidRDefault="00BD597A" w:rsidP="00345B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BD597A">
        <w:rPr>
          <w:rFonts w:ascii="Tahoma" w:hAnsi="Tahoma" w:cs="Tahoma"/>
          <w:sz w:val="18"/>
          <w:szCs w:val="18"/>
          <w:lang w:val="el-GR"/>
        </w:rPr>
        <w:t>Τμήμα</w:t>
      </w:r>
      <w:r w:rsidRPr="00CD78D8">
        <w:rPr>
          <w:rFonts w:ascii="Tahoma" w:hAnsi="Tahoma" w:cs="Tahoma"/>
          <w:sz w:val="18"/>
          <w:szCs w:val="18"/>
          <w:lang w:val="el-GR"/>
        </w:rPr>
        <w:t xml:space="preserve"> </w:t>
      </w:r>
      <w:r w:rsidRPr="005E6DD7">
        <w:rPr>
          <w:rFonts w:ascii="Tahoma" w:hAnsi="Tahoma" w:cs="Tahoma"/>
          <w:sz w:val="18"/>
          <w:szCs w:val="18"/>
        </w:rPr>
        <w:t>Marketing</w:t>
      </w:r>
      <w:r w:rsidRPr="00CD78D8">
        <w:rPr>
          <w:rFonts w:ascii="Tahoma" w:hAnsi="Tahoma" w:cs="Tahoma"/>
          <w:sz w:val="18"/>
          <w:szCs w:val="18"/>
          <w:lang w:val="el-GR"/>
        </w:rPr>
        <w:t xml:space="preserve"> &amp; </w:t>
      </w:r>
      <w:r w:rsidRPr="00BD597A">
        <w:rPr>
          <w:rFonts w:ascii="Tahoma" w:hAnsi="Tahoma" w:cs="Tahoma"/>
          <w:sz w:val="18"/>
          <w:szCs w:val="18"/>
          <w:lang w:val="el-GR"/>
        </w:rPr>
        <w:t>Επικοινωνίας</w:t>
      </w:r>
      <w:r w:rsidRPr="00CD78D8">
        <w:rPr>
          <w:rFonts w:ascii="Tahoma" w:hAnsi="Tahoma" w:cs="Tahoma"/>
          <w:sz w:val="18"/>
          <w:szCs w:val="18"/>
          <w:lang w:val="el-GR"/>
        </w:rPr>
        <w:t xml:space="preserve"> </w:t>
      </w:r>
      <w:r w:rsidRPr="005E6DD7">
        <w:rPr>
          <w:rFonts w:ascii="Tahoma" w:hAnsi="Tahoma" w:cs="Tahoma"/>
          <w:sz w:val="18"/>
          <w:szCs w:val="18"/>
        </w:rPr>
        <w:t>Mediterranean</w:t>
      </w:r>
      <w:r w:rsidRPr="00CD78D8">
        <w:rPr>
          <w:rFonts w:ascii="Tahoma" w:hAnsi="Tahoma" w:cs="Tahoma"/>
          <w:sz w:val="18"/>
          <w:szCs w:val="18"/>
          <w:lang w:val="el-GR"/>
        </w:rPr>
        <w:t xml:space="preserve"> </w:t>
      </w:r>
      <w:r w:rsidRPr="005E6DD7">
        <w:rPr>
          <w:rFonts w:ascii="Tahoma" w:hAnsi="Tahoma" w:cs="Tahoma"/>
          <w:sz w:val="18"/>
          <w:szCs w:val="18"/>
        </w:rPr>
        <w:t>College</w:t>
      </w:r>
      <w:r w:rsidRPr="00CD78D8">
        <w:rPr>
          <w:rFonts w:ascii="Tahoma" w:hAnsi="Tahoma" w:cs="Tahoma"/>
          <w:sz w:val="18"/>
          <w:szCs w:val="18"/>
          <w:lang w:val="el-GR"/>
        </w:rPr>
        <w:t xml:space="preserve"> </w:t>
      </w:r>
    </w:p>
    <w:p w14:paraId="504FAD86" w14:textId="131253CF" w:rsidR="006B0B1C" w:rsidRPr="00CD78D8" w:rsidRDefault="006B0B1C" w:rsidP="00345B02">
      <w:pPr>
        <w:spacing w:after="0" w:line="240" w:lineRule="auto"/>
        <w:jc w:val="both"/>
        <w:rPr>
          <w:rFonts w:ascii="Tahoma" w:hAnsi="Tahoma" w:cs="Tahoma"/>
          <w:sz w:val="12"/>
          <w:szCs w:val="12"/>
          <w:lang w:val="el-GR"/>
        </w:rPr>
      </w:pPr>
    </w:p>
    <w:p w14:paraId="4125DEC7" w14:textId="64E04312" w:rsidR="00772FB3" w:rsidRPr="00CD78D8" w:rsidRDefault="00772FB3" w:rsidP="00345B02">
      <w:pPr>
        <w:spacing w:after="0" w:line="240" w:lineRule="auto"/>
        <w:jc w:val="both"/>
        <w:rPr>
          <w:rFonts w:ascii="Tahoma" w:hAnsi="Tahoma" w:cs="Tahoma"/>
          <w:sz w:val="12"/>
          <w:szCs w:val="12"/>
          <w:lang w:val="el-GR"/>
        </w:rPr>
      </w:pPr>
    </w:p>
    <w:p w14:paraId="0A79EE06" w14:textId="02ACFF8D" w:rsidR="00772FB3" w:rsidRPr="00CD78D8" w:rsidRDefault="00772FB3" w:rsidP="00345B02">
      <w:pPr>
        <w:spacing w:after="0" w:line="240" w:lineRule="auto"/>
        <w:jc w:val="both"/>
        <w:rPr>
          <w:rFonts w:ascii="Tahoma" w:hAnsi="Tahoma" w:cs="Tahoma"/>
          <w:sz w:val="12"/>
          <w:szCs w:val="12"/>
          <w:lang w:val="el-GR"/>
        </w:rPr>
      </w:pPr>
    </w:p>
    <w:p w14:paraId="41D46D82" w14:textId="0D79F14B" w:rsidR="00772FB3" w:rsidRPr="00CD78D8" w:rsidRDefault="00772FB3" w:rsidP="00345B02">
      <w:pPr>
        <w:spacing w:after="0" w:line="240" w:lineRule="auto"/>
        <w:jc w:val="both"/>
        <w:rPr>
          <w:rFonts w:ascii="Tahoma" w:hAnsi="Tahoma" w:cs="Tahoma"/>
          <w:sz w:val="12"/>
          <w:szCs w:val="12"/>
          <w:lang w:val="el-GR"/>
        </w:rPr>
      </w:pPr>
    </w:p>
    <w:p w14:paraId="1A2A854B" w14:textId="77777777" w:rsidR="00772FB3" w:rsidRPr="00CD78D8" w:rsidRDefault="00772FB3" w:rsidP="00345B02">
      <w:pPr>
        <w:spacing w:after="0" w:line="240" w:lineRule="auto"/>
        <w:jc w:val="both"/>
        <w:rPr>
          <w:rFonts w:ascii="Tahoma" w:hAnsi="Tahoma" w:cs="Tahoma"/>
          <w:sz w:val="12"/>
          <w:szCs w:val="12"/>
          <w:lang w:val="el-GR"/>
        </w:rPr>
      </w:pPr>
    </w:p>
    <w:p w14:paraId="4E6B02B6" w14:textId="7A53DE4C" w:rsidR="006B0B1C" w:rsidRPr="00CD78D8" w:rsidRDefault="006B0B1C" w:rsidP="00345B02">
      <w:pPr>
        <w:spacing w:after="0" w:line="240" w:lineRule="auto"/>
        <w:jc w:val="both"/>
        <w:rPr>
          <w:rFonts w:ascii="Tahoma" w:hAnsi="Tahoma" w:cs="Tahoma"/>
          <w:sz w:val="12"/>
          <w:szCs w:val="12"/>
          <w:lang w:val="el-GR"/>
        </w:rPr>
      </w:pPr>
    </w:p>
    <w:p w14:paraId="053CEF59" w14:textId="77777777" w:rsidR="00895A6E" w:rsidRDefault="00895A6E">
      <w:pPr>
        <w:rPr>
          <w:rFonts w:ascii="Tahoma" w:hAnsi="Tahoma" w:cs="Tahoma"/>
          <w:b/>
          <w:bCs/>
          <w:u w:val="single"/>
          <w:lang w:val="el-GR"/>
        </w:rPr>
      </w:pPr>
      <w:r>
        <w:rPr>
          <w:rFonts w:ascii="Tahoma" w:hAnsi="Tahoma" w:cs="Tahoma"/>
          <w:b/>
          <w:bCs/>
          <w:u w:val="single"/>
          <w:lang w:val="el-GR"/>
        </w:rPr>
        <w:br w:type="page"/>
      </w:r>
    </w:p>
    <w:p w14:paraId="3D4FC61F" w14:textId="1B3CC421" w:rsidR="006B0B1C" w:rsidRPr="00BD597A" w:rsidRDefault="00BD597A" w:rsidP="00BD597A">
      <w:pPr>
        <w:spacing w:after="0" w:line="240" w:lineRule="auto"/>
        <w:jc w:val="center"/>
        <w:rPr>
          <w:rFonts w:ascii="Tahoma" w:hAnsi="Tahoma" w:cs="Tahoma"/>
          <w:b/>
          <w:bCs/>
          <w:sz w:val="12"/>
          <w:szCs w:val="12"/>
          <w:u w:val="single"/>
        </w:rPr>
      </w:pPr>
      <w:r w:rsidRPr="00BD597A">
        <w:rPr>
          <w:rFonts w:ascii="Tahoma" w:hAnsi="Tahoma" w:cs="Tahoma"/>
          <w:b/>
          <w:bCs/>
          <w:u w:val="single"/>
          <w:lang w:val="el-GR"/>
        </w:rPr>
        <w:lastRenderedPageBreak/>
        <w:t>Προφίλ</w:t>
      </w:r>
      <w:r w:rsidRPr="00BD597A">
        <w:rPr>
          <w:rFonts w:ascii="Tahoma" w:hAnsi="Tahoma" w:cs="Tahoma"/>
          <w:b/>
          <w:bCs/>
          <w:u w:val="single"/>
        </w:rPr>
        <w:t xml:space="preserve"> Mediterranean College &amp; Mediterranean Professional Studies</w:t>
      </w:r>
    </w:p>
    <w:p w14:paraId="02633D56" w14:textId="187CF99F" w:rsidR="00FB4115" w:rsidRPr="00BD597A" w:rsidRDefault="00FB4115">
      <w:pPr>
        <w:rPr>
          <w:rFonts w:ascii="Tahoma" w:hAnsi="Tahoma" w:cs="Tahoma"/>
          <w:b/>
          <w:bCs/>
          <w:u w:val="single"/>
        </w:rPr>
      </w:pPr>
    </w:p>
    <w:p w14:paraId="33505959" w14:textId="77777777" w:rsidR="00BD597A" w:rsidRDefault="00BD597A" w:rsidP="00957759">
      <w:pPr>
        <w:spacing w:after="0" w:line="240" w:lineRule="auto"/>
        <w:rPr>
          <w:rFonts w:ascii="Tahoma" w:hAnsi="Tahoma" w:cs="Tahoma"/>
          <w:b/>
          <w:bCs/>
        </w:rPr>
      </w:pPr>
    </w:p>
    <w:p w14:paraId="0D371FFA" w14:textId="6364F679" w:rsidR="006B0B1C" w:rsidRPr="005E6DD7" w:rsidRDefault="006B0B1C" w:rsidP="00957759">
      <w:pPr>
        <w:spacing w:after="0" w:line="240" w:lineRule="auto"/>
        <w:rPr>
          <w:rFonts w:ascii="Tahoma" w:hAnsi="Tahoma" w:cs="Tahoma"/>
          <w:b/>
          <w:bCs/>
          <w:lang w:val="el-GR"/>
        </w:rPr>
      </w:pPr>
      <w:r w:rsidRPr="00BD597A">
        <w:rPr>
          <w:rFonts w:ascii="Tahoma" w:hAnsi="Tahoma" w:cs="Tahoma"/>
          <w:b/>
          <w:bCs/>
        </w:rPr>
        <w:t>Mediterranean</w:t>
      </w:r>
      <w:r w:rsidRPr="005E6DD7">
        <w:rPr>
          <w:rFonts w:ascii="Tahoma" w:hAnsi="Tahoma" w:cs="Tahoma"/>
          <w:b/>
          <w:bCs/>
          <w:lang w:val="el-GR"/>
        </w:rPr>
        <w:t xml:space="preserve"> </w:t>
      </w:r>
      <w:r w:rsidRPr="00BD597A">
        <w:rPr>
          <w:rFonts w:ascii="Tahoma" w:hAnsi="Tahoma" w:cs="Tahoma"/>
          <w:b/>
          <w:bCs/>
        </w:rPr>
        <w:t>College</w:t>
      </w:r>
      <w:r w:rsidRPr="005E6DD7">
        <w:rPr>
          <w:rFonts w:ascii="Tahoma" w:hAnsi="Tahoma" w:cs="Tahoma"/>
          <w:b/>
          <w:bCs/>
          <w:lang w:val="el-GR"/>
        </w:rPr>
        <w:t xml:space="preserve"> </w:t>
      </w:r>
    </w:p>
    <w:p w14:paraId="52A47BEF" w14:textId="77777777" w:rsidR="006B0B1C" w:rsidRPr="005E6DD7" w:rsidRDefault="006B0B1C" w:rsidP="006B0B1C">
      <w:pPr>
        <w:spacing w:after="0" w:line="240" w:lineRule="auto"/>
        <w:jc w:val="center"/>
        <w:rPr>
          <w:rFonts w:ascii="Tahoma" w:hAnsi="Tahoma" w:cs="Tahoma"/>
          <w:sz w:val="16"/>
          <w:szCs w:val="16"/>
          <w:u w:val="single"/>
          <w:lang w:val="el-GR"/>
        </w:rPr>
      </w:pPr>
    </w:p>
    <w:p w14:paraId="01108CB1" w14:textId="244D26CD" w:rsidR="006B0B1C" w:rsidRPr="00FB4115" w:rsidRDefault="006B0B1C" w:rsidP="006B0B1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 xml:space="preserve">Το </w:t>
      </w:r>
      <w:r w:rsidRPr="00FB4115">
        <w:rPr>
          <w:rFonts w:ascii="Tahoma" w:hAnsi="Tahoma" w:cs="Tahoma"/>
          <w:sz w:val="18"/>
          <w:szCs w:val="18"/>
        </w:rPr>
        <w:t>Mediterranean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</w:rPr>
        <w:t>College</w:t>
      </w:r>
      <w:r w:rsidRPr="00FB4115">
        <w:rPr>
          <w:rFonts w:ascii="Tahoma" w:hAnsi="Tahoma" w:cs="Tahoma"/>
          <w:sz w:val="18"/>
          <w:szCs w:val="18"/>
          <w:lang w:val="el-GR"/>
        </w:rPr>
        <w:t>, το 1</w:t>
      </w:r>
      <w:r w:rsidRPr="00FB4115">
        <w:rPr>
          <w:rFonts w:ascii="Tahoma" w:hAnsi="Tahoma" w:cs="Tahoma"/>
          <w:sz w:val="18"/>
          <w:szCs w:val="18"/>
          <w:vertAlign w:val="superscript"/>
          <w:lang w:val="el-GR"/>
        </w:rPr>
        <w:t>ο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 Πανεπιστημιακό Κολλέγιο της Ελλάδας</w:t>
      </w:r>
      <w:r w:rsidR="00957759">
        <w:rPr>
          <w:rFonts w:ascii="Tahoma" w:hAnsi="Tahoma" w:cs="Tahoma"/>
          <w:sz w:val="18"/>
          <w:szCs w:val="18"/>
          <w:lang w:val="el-GR"/>
        </w:rPr>
        <w:t xml:space="preserve"> (‘Έτος Ίδρυσης 1977)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, αποτελείται από οκτώ </w:t>
      </w:r>
      <w:hyperlink r:id="rId13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Ακαδημαϊκές Σχολές</w:t>
        </w:r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 και </w:t>
      </w:r>
      <w:r w:rsidR="003F5CA2" w:rsidRPr="00FB4115">
        <w:rPr>
          <w:rFonts w:ascii="Tahoma" w:eastAsia="Calibri" w:hAnsi="Tahoma" w:cs="Tahoma"/>
          <w:sz w:val="18"/>
          <w:szCs w:val="18"/>
          <w:lang w:val="el-GR"/>
        </w:rPr>
        <w:t>-</w:t>
      </w:r>
      <w:r w:rsidR="003F5CA2" w:rsidRPr="00FB4115">
        <w:rPr>
          <w:rFonts w:ascii="Tahoma" w:hAnsi="Tahoma" w:cs="Tahoma"/>
          <w:sz w:val="18"/>
          <w:szCs w:val="18"/>
          <w:lang w:val="el-GR"/>
        </w:rPr>
        <w:t>σε συνεργασία με</w:t>
      </w:r>
      <w:r w:rsidR="00BD597A">
        <w:rPr>
          <w:rFonts w:ascii="Tahoma" w:hAnsi="Tahoma" w:cs="Tahoma"/>
          <w:sz w:val="18"/>
          <w:szCs w:val="18"/>
          <w:lang w:val="el-GR"/>
        </w:rPr>
        <w:t xml:space="preserve"> το</w:t>
      </w:r>
      <w:r w:rsidR="003F5CA2"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="00957759">
        <w:rPr>
          <w:rFonts w:ascii="Tahoma" w:hAnsi="Tahoma" w:cs="Tahoma"/>
          <w:sz w:val="18"/>
          <w:szCs w:val="18"/>
          <w:lang w:val="el-GR"/>
        </w:rPr>
        <w:t>βρετανικό</w:t>
      </w:r>
      <w:r w:rsidR="003F5CA2"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="003F5CA2" w:rsidRPr="00FB4115">
        <w:rPr>
          <w:rFonts w:ascii="Tahoma" w:hAnsi="Tahoma" w:cs="Tahoma"/>
          <w:sz w:val="18"/>
          <w:szCs w:val="18"/>
        </w:rPr>
        <w:t>University</w:t>
      </w:r>
      <w:r w:rsidR="003F5CA2"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="003F5CA2" w:rsidRPr="00FB4115">
        <w:rPr>
          <w:rFonts w:ascii="Tahoma" w:hAnsi="Tahoma" w:cs="Tahoma"/>
          <w:sz w:val="18"/>
          <w:szCs w:val="18"/>
        </w:rPr>
        <w:t>of</w:t>
      </w:r>
      <w:r w:rsidR="003F5CA2" w:rsidRPr="00FB4115">
        <w:rPr>
          <w:rFonts w:ascii="Tahoma" w:hAnsi="Tahoma" w:cs="Tahoma"/>
          <w:sz w:val="18"/>
          <w:szCs w:val="18"/>
          <w:lang w:val="el-GR"/>
        </w:rPr>
        <w:t xml:space="preserve"> </w:t>
      </w:r>
      <w:r w:rsidR="003F5CA2" w:rsidRPr="00FB4115">
        <w:rPr>
          <w:rFonts w:ascii="Tahoma" w:hAnsi="Tahoma" w:cs="Tahoma"/>
          <w:sz w:val="18"/>
          <w:szCs w:val="18"/>
        </w:rPr>
        <w:t>Derby</w:t>
      </w:r>
      <w:r w:rsidR="00957759">
        <w:rPr>
          <w:rFonts w:ascii="Tahoma" w:hAnsi="Tahoma" w:cs="Tahoma"/>
          <w:sz w:val="18"/>
          <w:szCs w:val="18"/>
          <w:lang w:val="el-GR"/>
        </w:rPr>
        <w:t xml:space="preserve"> (</w:t>
      </w:r>
      <w:r w:rsidR="00957759">
        <w:rPr>
          <w:rFonts w:ascii="Tahoma" w:hAnsi="Tahoma" w:cs="Tahoma"/>
          <w:sz w:val="18"/>
          <w:szCs w:val="18"/>
        </w:rPr>
        <w:t>TOP</w:t>
      </w:r>
      <w:r w:rsidR="00957759" w:rsidRPr="00957759">
        <w:rPr>
          <w:rFonts w:ascii="Tahoma" w:hAnsi="Tahoma" w:cs="Tahoma"/>
          <w:sz w:val="18"/>
          <w:szCs w:val="18"/>
          <w:lang w:val="el-GR"/>
        </w:rPr>
        <w:t xml:space="preserve">30, </w:t>
      </w:r>
      <w:r w:rsidR="00957759">
        <w:rPr>
          <w:rFonts w:ascii="Tahoma" w:hAnsi="Tahoma" w:cs="Tahoma"/>
          <w:sz w:val="18"/>
          <w:szCs w:val="18"/>
        </w:rPr>
        <w:t>Guardian</w:t>
      </w:r>
      <w:r w:rsidR="00957759" w:rsidRPr="00957759">
        <w:rPr>
          <w:rFonts w:ascii="Tahoma" w:hAnsi="Tahoma" w:cs="Tahoma"/>
          <w:sz w:val="18"/>
          <w:szCs w:val="18"/>
          <w:lang w:val="el-GR"/>
        </w:rPr>
        <w:t xml:space="preserve"> </w:t>
      </w:r>
      <w:r w:rsidR="00957759">
        <w:rPr>
          <w:rFonts w:ascii="Tahoma" w:hAnsi="Tahoma" w:cs="Tahoma"/>
          <w:sz w:val="18"/>
          <w:szCs w:val="18"/>
        </w:rPr>
        <w:t>Guide</w:t>
      </w:r>
      <w:r w:rsidR="00957759" w:rsidRPr="00957759">
        <w:rPr>
          <w:rFonts w:ascii="Tahoma" w:hAnsi="Tahoma" w:cs="Tahoma"/>
          <w:sz w:val="18"/>
          <w:szCs w:val="18"/>
          <w:lang w:val="el-GR"/>
        </w:rPr>
        <w:t xml:space="preserve"> 2020</w:t>
      </w:r>
      <w:r w:rsidR="00957759" w:rsidRPr="00AA5893">
        <w:rPr>
          <w:rFonts w:ascii="Tahoma" w:hAnsi="Tahoma" w:cs="Tahoma"/>
          <w:sz w:val="18"/>
          <w:szCs w:val="18"/>
          <w:lang w:val="el-GR"/>
        </w:rPr>
        <w:t>)</w:t>
      </w:r>
      <w:r w:rsidR="003F5CA2" w:rsidRPr="00FB4115">
        <w:rPr>
          <w:rFonts w:ascii="Tahoma" w:hAnsi="Tahoma" w:cs="Tahoma"/>
          <w:sz w:val="18"/>
          <w:szCs w:val="18"/>
          <w:lang w:val="el-GR"/>
        </w:rPr>
        <w:t xml:space="preserve">- </w:t>
      </w:r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προσφέρει 40 αναγνωρισμένα </w:t>
      </w:r>
      <w:hyperlink r:id="rId14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Προπτυχιακά (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Bachelor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’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s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)</w:t>
        </w:r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 και </w:t>
      </w:r>
      <w:hyperlink r:id="rId15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Μεταπτυχιακά (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Master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’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s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)</w:t>
        </w:r>
      </w:hyperlink>
      <w:r w:rsidRPr="00FB4115">
        <w:rPr>
          <w:rFonts w:ascii="Tahoma" w:eastAsia="Calibri" w:hAnsi="Tahoma" w:cs="Tahoma"/>
          <w:color w:val="0000FF"/>
          <w:sz w:val="18"/>
          <w:szCs w:val="18"/>
          <w:u w:val="single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  <w:lang w:val="el-GR"/>
        </w:rPr>
        <w:t>προγράμματα σπουδών στους τομείς της Οικονομίας &amp; Διοίκησης, των Ναυτιλιακών, της Πληροφορικής, της Ψυχολογίας, των Επιστημών της Αγωγής, των Πολιτικών &amp; Μηχανολόγων Μηχανικών, των Επιστημών Υγείας &amp; Αθλητισμού και του Τουρισμού-Φιλοξενίας</w:t>
      </w:r>
      <w:r w:rsidR="003F5CA2" w:rsidRPr="00FB4115">
        <w:rPr>
          <w:rFonts w:ascii="Tahoma" w:hAnsi="Tahoma" w:cs="Tahoma"/>
          <w:sz w:val="18"/>
          <w:szCs w:val="18"/>
          <w:lang w:val="el-GR"/>
        </w:rPr>
        <w:t xml:space="preserve">, </w:t>
      </w:r>
    </w:p>
    <w:p w14:paraId="72F21267" w14:textId="77777777" w:rsidR="006B0B1C" w:rsidRPr="00FB4115" w:rsidRDefault="006B0B1C" w:rsidP="006B0B1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4BB8EAC9" w14:textId="77777777" w:rsidR="006B0B1C" w:rsidRPr="00BD597A" w:rsidRDefault="006B0B1C" w:rsidP="006B0B1C">
      <w:pPr>
        <w:spacing w:after="0" w:line="240" w:lineRule="auto"/>
        <w:jc w:val="both"/>
        <w:rPr>
          <w:rFonts w:ascii="Tahoma" w:hAnsi="Tahoma" w:cs="Tahoma"/>
          <w:b/>
          <w:bCs/>
          <w:i/>
          <w:iCs/>
          <w:sz w:val="18"/>
          <w:szCs w:val="18"/>
          <w:lang w:val="el-GR"/>
        </w:rPr>
      </w:pPr>
      <w:r w:rsidRPr="00BD597A">
        <w:rPr>
          <w:rFonts w:ascii="Tahoma" w:hAnsi="Tahoma" w:cs="Tahoma"/>
          <w:b/>
          <w:bCs/>
          <w:i/>
          <w:iCs/>
          <w:sz w:val="18"/>
          <w:szCs w:val="18"/>
          <w:lang w:val="el-GR"/>
        </w:rPr>
        <w:t xml:space="preserve">Τα προγράμματα του </w:t>
      </w:r>
      <w:r w:rsidRPr="00BD597A">
        <w:rPr>
          <w:rFonts w:ascii="Tahoma" w:hAnsi="Tahoma" w:cs="Tahoma"/>
          <w:b/>
          <w:bCs/>
          <w:i/>
          <w:iCs/>
          <w:sz w:val="18"/>
          <w:szCs w:val="18"/>
        </w:rPr>
        <w:t>Mediterranean</w:t>
      </w:r>
      <w:r w:rsidRPr="00BD597A">
        <w:rPr>
          <w:rFonts w:ascii="Tahoma" w:hAnsi="Tahoma" w:cs="Tahoma"/>
          <w:b/>
          <w:bCs/>
          <w:i/>
          <w:iCs/>
          <w:sz w:val="18"/>
          <w:szCs w:val="18"/>
          <w:lang w:val="el-GR"/>
        </w:rPr>
        <w:t xml:space="preserve"> </w:t>
      </w:r>
      <w:r w:rsidRPr="00BD597A">
        <w:rPr>
          <w:rFonts w:ascii="Tahoma" w:hAnsi="Tahoma" w:cs="Tahoma"/>
          <w:b/>
          <w:bCs/>
          <w:i/>
          <w:iCs/>
          <w:sz w:val="18"/>
          <w:szCs w:val="18"/>
        </w:rPr>
        <w:t>College</w:t>
      </w:r>
      <w:r w:rsidRPr="00BD597A">
        <w:rPr>
          <w:rFonts w:ascii="Tahoma" w:hAnsi="Tahoma" w:cs="Tahoma"/>
          <w:b/>
          <w:bCs/>
          <w:i/>
          <w:iCs/>
          <w:sz w:val="18"/>
          <w:szCs w:val="18"/>
          <w:lang w:val="el-GR"/>
        </w:rPr>
        <w:t xml:space="preserve"> προσφέρουν:</w:t>
      </w:r>
    </w:p>
    <w:p w14:paraId="1013FFA8" w14:textId="77777777" w:rsidR="006B0B1C" w:rsidRPr="00FB4115" w:rsidRDefault="006B0B1C" w:rsidP="006B0B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  <w:u w:val="single"/>
          <w:lang w:val="el-GR"/>
        </w:rPr>
      </w:pPr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Αναγνωρισμένα πτυχία, </w:t>
      </w:r>
      <w:hyperlink r:id="rId16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 xml:space="preserve">επαγγελματικά ισοδύναμα ελληνικών Πανεπιστημίων. </w:t>
        </w:r>
      </w:hyperlink>
    </w:p>
    <w:p w14:paraId="6A439351" w14:textId="77777777" w:rsidR="006B0B1C" w:rsidRPr="00FB4115" w:rsidRDefault="006B0B1C" w:rsidP="006B0B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val="el-GR"/>
        </w:rPr>
      </w:pPr>
      <w:r w:rsidRPr="00FB4115">
        <w:rPr>
          <w:rFonts w:ascii="Tahoma" w:eastAsia="Calibri" w:hAnsi="Tahoma" w:cs="Tahoma"/>
          <w:sz w:val="18"/>
          <w:szCs w:val="18"/>
          <w:lang w:val="el-GR"/>
        </w:rPr>
        <w:t>Δίγλωσσο μοντέλο εκπαίδευσης, στα Ελληνικά &amp; Αγγλικά, χωρίς προσθήκη προπαρασκευαστικού έτους.</w:t>
      </w:r>
    </w:p>
    <w:p w14:paraId="3D77689C" w14:textId="77777777" w:rsidR="006B0B1C" w:rsidRPr="00FB4115" w:rsidRDefault="006B0B1C" w:rsidP="006B0B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val="el-GR"/>
        </w:rPr>
      </w:pPr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Δυνατότητα δια ζώσης, μικτής ή εξ’ αποστάσεως φοίτησης, με χρήση ολοκληρωμένης πλατφόρμας και σύγχρονων εργαλείων </w:t>
      </w:r>
      <w:hyperlink r:id="rId17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e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-</w:t>
        </w:r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learning</w:t>
        </w:r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>.</w:t>
      </w:r>
    </w:p>
    <w:p w14:paraId="28F50EE0" w14:textId="7E091FB3" w:rsidR="006B0B1C" w:rsidRPr="00FB4115" w:rsidRDefault="006B0B1C" w:rsidP="006B0B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val="el-GR"/>
        </w:rPr>
      </w:pPr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Ολοκληρωμένο </w:t>
      </w:r>
      <w:hyperlink r:id="rId18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σχέδιο</w:t>
        </w:r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 </w:t>
      </w:r>
      <w:hyperlink r:id="rId19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επαγγελματικής ανάπτυξης &amp; αποκατάστασης</w:t>
        </w:r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: </w:t>
      </w:r>
      <w:r w:rsidRPr="00FB4115">
        <w:rPr>
          <w:rFonts w:ascii="Tahoma" w:eastAsia="Calibri" w:hAnsi="Tahoma" w:cs="Tahoma"/>
          <w:sz w:val="18"/>
          <w:szCs w:val="18"/>
        </w:rPr>
        <w:t>MC</w:t>
      </w:r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eastAsia="Calibri" w:hAnsi="Tahoma" w:cs="Tahoma"/>
          <w:sz w:val="18"/>
          <w:szCs w:val="18"/>
        </w:rPr>
        <w:t>Employability</w:t>
      </w:r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eastAsia="Calibri" w:hAnsi="Tahoma" w:cs="Tahoma"/>
          <w:sz w:val="18"/>
          <w:szCs w:val="18"/>
        </w:rPr>
        <w:t>Scheme</w:t>
      </w:r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 ®. </w:t>
      </w:r>
    </w:p>
    <w:p w14:paraId="5C4877EC" w14:textId="77777777" w:rsidR="006B0B1C" w:rsidRPr="00FB4115" w:rsidRDefault="006B0B1C" w:rsidP="006B0B1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26D0AA03" w14:textId="77777777" w:rsidR="00957759" w:rsidRPr="005E6DD7" w:rsidRDefault="00957759" w:rsidP="006B0B1C">
      <w:pPr>
        <w:spacing w:after="0" w:line="240" w:lineRule="auto"/>
        <w:jc w:val="both"/>
        <w:rPr>
          <w:rFonts w:ascii="Tahoma" w:hAnsi="Tahoma" w:cs="Tahoma"/>
          <w:b/>
          <w:bCs/>
          <w:u w:val="single"/>
          <w:lang w:val="el-GR"/>
        </w:rPr>
      </w:pPr>
    </w:p>
    <w:p w14:paraId="2F3D3588" w14:textId="40480ABC" w:rsidR="00957759" w:rsidRPr="005E6DD7" w:rsidRDefault="00957759" w:rsidP="006B0B1C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  <w:lang w:val="el-GR"/>
        </w:rPr>
      </w:pPr>
      <w:r w:rsidRPr="00BD597A">
        <w:rPr>
          <w:rFonts w:ascii="Tahoma" w:hAnsi="Tahoma" w:cs="Tahoma"/>
          <w:b/>
          <w:bCs/>
        </w:rPr>
        <w:t>Mediterranean</w:t>
      </w:r>
      <w:r w:rsidRPr="005E6DD7">
        <w:rPr>
          <w:rFonts w:ascii="Tahoma" w:hAnsi="Tahoma" w:cs="Tahoma"/>
          <w:b/>
          <w:bCs/>
          <w:lang w:val="el-GR"/>
        </w:rPr>
        <w:t xml:space="preserve"> </w:t>
      </w:r>
      <w:r w:rsidRPr="00BD597A">
        <w:rPr>
          <w:rFonts w:ascii="Tahoma" w:hAnsi="Tahoma" w:cs="Tahoma"/>
          <w:b/>
          <w:bCs/>
        </w:rPr>
        <w:t>Professional</w:t>
      </w:r>
      <w:r w:rsidRPr="005E6DD7">
        <w:rPr>
          <w:rFonts w:ascii="Tahoma" w:hAnsi="Tahoma" w:cs="Tahoma"/>
          <w:b/>
          <w:bCs/>
          <w:lang w:val="el-GR"/>
        </w:rPr>
        <w:t xml:space="preserve"> </w:t>
      </w:r>
      <w:r w:rsidRPr="00BD597A">
        <w:rPr>
          <w:rFonts w:ascii="Tahoma" w:hAnsi="Tahoma" w:cs="Tahoma"/>
          <w:b/>
          <w:bCs/>
        </w:rPr>
        <w:t>Studies</w:t>
      </w:r>
    </w:p>
    <w:p w14:paraId="37598BB7" w14:textId="77777777" w:rsidR="00957759" w:rsidRPr="005E6DD7" w:rsidRDefault="00957759" w:rsidP="006B0B1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632D7CB0" w14:textId="657220DB" w:rsidR="006B0B1C" w:rsidRPr="00FB4115" w:rsidRDefault="006B0B1C" w:rsidP="006B0B1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>Το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hyperlink r:id="rId20" w:history="1">
        <w:r w:rsidRPr="00BD597A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Mediterranean</w:t>
        </w:r>
        <w:r w:rsidRPr="00BD597A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 xml:space="preserve"> </w:t>
        </w:r>
        <w:r w:rsidRPr="00BD597A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Professional</w:t>
        </w:r>
        <w:r w:rsidRPr="00BD597A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 xml:space="preserve"> </w:t>
        </w:r>
        <w:r w:rsidRPr="00BD597A">
          <w:rPr>
            <w:rFonts w:ascii="Tahoma" w:eastAsia="Calibri" w:hAnsi="Tahoma" w:cs="Tahoma"/>
            <w:color w:val="0000FF"/>
            <w:sz w:val="18"/>
            <w:szCs w:val="18"/>
            <w:u w:val="single"/>
          </w:rPr>
          <w:t>Studies</w:t>
        </w:r>
      </w:hyperlink>
      <w:r w:rsidRPr="00BD597A">
        <w:rPr>
          <w:rFonts w:ascii="Tahoma" w:eastAsia="Calibri" w:hAnsi="Tahoma" w:cs="Tahoma"/>
          <w:sz w:val="18"/>
          <w:szCs w:val="18"/>
          <w:lang w:val="el-GR"/>
        </w:rPr>
        <w:t xml:space="preserve"> </w:t>
      </w:r>
      <w:r w:rsidRPr="00BD597A">
        <w:rPr>
          <w:rFonts w:ascii="Tahoma" w:hAnsi="Tahoma" w:cs="Tahoma"/>
          <w:sz w:val="18"/>
          <w:szCs w:val="18"/>
          <w:lang w:val="el-GR"/>
        </w:rPr>
        <w:t>(</w:t>
      </w:r>
      <w:r w:rsidR="00BD597A">
        <w:rPr>
          <w:rFonts w:ascii="Tahoma" w:hAnsi="Tahoma" w:cs="Tahoma"/>
          <w:sz w:val="18"/>
          <w:szCs w:val="18"/>
          <w:lang w:val="el-GR"/>
        </w:rPr>
        <w:t>Κέντρο Δια Βίου Μάθησης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  <w:lang w:val="el-GR"/>
        </w:rPr>
        <w:t>του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</w:rPr>
        <w:t>Mediterranean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</w:rPr>
        <w:t>College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) </w:t>
      </w:r>
      <w:r w:rsidRPr="00FB4115">
        <w:rPr>
          <w:rFonts w:ascii="Tahoma" w:hAnsi="Tahoma" w:cs="Tahoma"/>
          <w:sz w:val="18"/>
          <w:szCs w:val="18"/>
          <w:lang w:val="el-GR"/>
        </w:rPr>
        <w:t>προσφέρει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, </w:t>
      </w:r>
      <w:r w:rsidRPr="00FB4115">
        <w:rPr>
          <w:rFonts w:ascii="Tahoma" w:hAnsi="Tahoma" w:cs="Tahoma"/>
          <w:sz w:val="18"/>
          <w:szCs w:val="18"/>
          <w:lang w:val="el-GR"/>
        </w:rPr>
        <w:t>από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  <w:lang w:val="el-GR"/>
        </w:rPr>
        <w:t>το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2002 </w:t>
      </w:r>
      <w:r w:rsidRPr="00FB4115">
        <w:rPr>
          <w:rFonts w:ascii="Tahoma" w:hAnsi="Tahoma" w:cs="Tahoma"/>
          <w:sz w:val="18"/>
          <w:szCs w:val="18"/>
          <w:lang w:val="el-GR"/>
        </w:rPr>
        <w:t>σύγχρονα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, </w:t>
      </w:r>
      <w:r w:rsidRPr="00FB4115">
        <w:rPr>
          <w:rFonts w:ascii="Tahoma" w:hAnsi="Tahoma" w:cs="Tahoma"/>
          <w:sz w:val="18"/>
          <w:szCs w:val="18"/>
          <w:lang w:val="el-GR"/>
        </w:rPr>
        <w:t>πιστοποιημένα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  <w:lang w:val="el-GR"/>
        </w:rPr>
        <w:t>προγράμματα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  <w:lang w:val="el-GR"/>
        </w:rPr>
        <w:t>μετεκπαίδευσης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&amp; </w:t>
      </w:r>
      <w:r w:rsidRPr="00FB4115">
        <w:rPr>
          <w:rFonts w:ascii="Tahoma" w:hAnsi="Tahoma" w:cs="Tahoma"/>
          <w:sz w:val="18"/>
          <w:szCs w:val="18"/>
          <w:lang w:val="el-GR"/>
        </w:rPr>
        <w:t>επαγγελματικής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 </w:t>
      </w:r>
      <w:r w:rsidRPr="00FB4115">
        <w:rPr>
          <w:rFonts w:ascii="Tahoma" w:hAnsi="Tahoma" w:cs="Tahoma"/>
          <w:sz w:val="18"/>
          <w:szCs w:val="18"/>
          <w:lang w:val="el-GR"/>
        </w:rPr>
        <w:t>εξειδίκευσης</w:t>
      </w:r>
      <w:r w:rsidRPr="00BD597A">
        <w:rPr>
          <w:rFonts w:ascii="Tahoma" w:hAnsi="Tahoma" w:cs="Tahoma"/>
          <w:sz w:val="18"/>
          <w:szCs w:val="18"/>
          <w:lang w:val="el-GR"/>
        </w:rPr>
        <w:t xml:space="preserve">. </w:t>
      </w:r>
      <w:r w:rsidRPr="00FB4115">
        <w:rPr>
          <w:rFonts w:ascii="Tahoma" w:hAnsi="Tahoma" w:cs="Tahoma"/>
          <w:sz w:val="18"/>
          <w:szCs w:val="18"/>
          <w:lang w:val="el-GR"/>
        </w:rPr>
        <w:t>Οι ειδικότητ</w:t>
      </w:r>
      <w:r w:rsidR="00BD597A">
        <w:rPr>
          <w:rFonts w:ascii="Tahoma" w:hAnsi="Tahoma" w:cs="Tahoma"/>
          <w:sz w:val="18"/>
          <w:szCs w:val="18"/>
          <w:lang w:val="el-GR"/>
        </w:rPr>
        <w:t xml:space="preserve">ές του 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εντάσσονται σε </w:t>
      </w:r>
      <w:r w:rsidRPr="00FB4115">
        <w:rPr>
          <w:rFonts w:ascii="Tahoma" w:eastAsia="Calibri" w:hAnsi="Tahoma" w:cs="Tahoma"/>
          <w:sz w:val="18"/>
          <w:szCs w:val="18"/>
          <w:lang w:val="el-GR"/>
        </w:rPr>
        <w:t>τρείς βασικούς επιστημονικούς τομείς (</w:t>
      </w:r>
      <w:hyperlink r:id="rId21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Κοινωνικών, Ανθρωπιστικών &amp; Επιστημών Υγείας</w:t>
        </w:r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, </w:t>
      </w:r>
      <w:hyperlink r:id="rId22" w:history="1">
        <w:proofErr w:type="spellStart"/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Mediterranean</w:t>
        </w:r>
        <w:proofErr w:type="spellEnd"/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 xml:space="preserve"> Centre for Executive </w:t>
        </w:r>
        <w:proofErr w:type="spellStart"/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Education</w:t>
        </w:r>
        <w:proofErr w:type="spellEnd"/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, </w:t>
      </w:r>
      <w:hyperlink r:id="rId23" w:history="1">
        <w:r w:rsidRPr="00FB4115">
          <w:rPr>
            <w:rFonts w:ascii="Tahoma" w:eastAsia="Calibri" w:hAnsi="Tahoma" w:cs="Tahoma"/>
            <w:color w:val="0000FF"/>
            <w:sz w:val="18"/>
            <w:szCs w:val="18"/>
            <w:u w:val="single"/>
            <w:lang w:val="el-GR"/>
          </w:rPr>
          <w:t>Τεχνολογικών Επιστημών</w:t>
        </w:r>
      </w:hyperlink>
      <w:r w:rsidRPr="00FB4115">
        <w:rPr>
          <w:rFonts w:ascii="Tahoma" w:eastAsia="Calibri" w:hAnsi="Tahoma" w:cs="Tahoma"/>
          <w:sz w:val="18"/>
          <w:szCs w:val="18"/>
          <w:lang w:val="el-GR"/>
        </w:rPr>
        <w:t xml:space="preserve">) 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&amp; απευθύνονται: </w:t>
      </w:r>
    </w:p>
    <w:p w14:paraId="6315519D" w14:textId="77777777" w:rsidR="006B0B1C" w:rsidRPr="00FB4115" w:rsidRDefault="006B0B1C" w:rsidP="006B0B1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43E8E088" w14:textId="491F75A7" w:rsidR="006B0B1C" w:rsidRPr="00FB4115" w:rsidRDefault="006B0B1C" w:rsidP="00AA589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>Σε Φοιτητές &amp; Απόφοιτους διαφόρων βαθμίδων εκπαίδευσης, που θέλουν να εξειδικευτούν σε περιζήτητους τομείς της αγοράς</w:t>
      </w:r>
      <w:r w:rsidR="00AA5893" w:rsidRPr="00AA5893">
        <w:rPr>
          <w:rFonts w:ascii="Tahoma" w:hAnsi="Tahoma" w:cs="Tahoma"/>
          <w:sz w:val="18"/>
          <w:szCs w:val="18"/>
          <w:lang w:val="el-GR"/>
        </w:rPr>
        <w:t>.</w:t>
      </w:r>
    </w:p>
    <w:p w14:paraId="57FA9BD8" w14:textId="0F57A6CD" w:rsidR="006B0B1C" w:rsidRPr="00FB4115" w:rsidRDefault="006B0B1C" w:rsidP="00AA589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 xml:space="preserve">Σε Εργαζόμενους, που αναζητούν </w:t>
      </w:r>
      <w:r w:rsidR="00AA5893">
        <w:rPr>
          <w:rFonts w:ascii="Tahoma" w:hAnsi="Tahoma" w:cs="Tahoma"/>
          <w:sz w:val="18"/>
          <w:szCs w:val="18"/>
          <w:lang w:val="el-GR"/>
        </w:rPr>
        <w:t>εξέλιξη ή αλλαγή εργασιακού κλάδου</w:t>
      </w:r>
      <w:r w:rsidRPr="00FB4115">
        <w:rPr>
          <w:rFonts w:ascii="Tahoma" w:hAnsi="Tahoma" w:cs="Tahoma"/>
          <w:sz w:val="18"/>
          <w:szCs w:val="18"/>
          <w:lang w:val="el-GR"/>
        </w:rPr>
        <w:t>.</w:t>
      </w:r>
    </w:p>
    <w:p w14:paraId="44399086" w14:textId="75358FE2" w:rsidR="006B0B1C" w:rsidRPr="00FB4115" w:rsidRDefault="006B0B1C" w:rsidP="00AA589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FB4115">
        <w:rPr>
          <w:rFonts w:ascii="Tahoma" w:hAnsi="Tahoma" w:cs="Tahoma"/>
          <w:sz w:val="18"/>
          <w:szCs w:val="18"/>
          <w:lang w:val="el-GR"/>
        </w:rPr>
        <w:t xml:space="preserve">Σε Ελεύθερους Επαγγελματίες </w:t>
      </w:r>
      <w:r w:rsidR="00AA5893">
        <w:rPr>
          <w:rFonts w:ascii="Tahoma" w:hAnsi="Tahoma" w:cs="Tahoma"/>
          <w:sz w:val="18"/>
          <w:szCs w:val="18"/>
          <w:lang w:val="el-GR"/>
        </w:rPr>
        <w:t xml:space="preserve">και Επιχειρηματίες </w:t>
      </w:r>
      <w:r w:rsidRPr="00FB4115">
        <w:rPr>
          <w:rFonts w:ascii="Tahoma" w:hAnsi="Tahoma" w:cs="Tahoma"/>
          <w:sz w:val="18"/>
          <w:szCs w:val="18"/>
          <w:lang w:val="el-GR"/>
        </w:rPr>
        <w:t xml:space="preserve">που θέλουν να υποστηρίξουν αποτελεσματικά την επιχείρησή τους και να αυξήσουν την κερδοφορία της. </w:t>
      </w:r>
    </w:p>
    <w:p w14:paraId="5AAAFD74" w14:textId="77777777" w:rsidR="006B0B1C" w:rsidRPr="00FB4115" w:rsidRDefault="006B0B1C" w:rsidP="006B0B1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p w14:paraId="6CCA2115" w14:textId="5A9B31AA" w:rsidR="006B0B1C" w:rsidRPr="00BD597A" w:rsidRDefault="006B0B1C" w:rsidP="006B0B1C">
      <w:pPr>
        <w:spacing w:after="0" w:line="240" w:lineRule="auto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BD597A">
        <w:rPr>
          <w:rFonts w:ascii="Tahoma" w:hAnsi="Tahoma" w:cs="Tahoma"/>
          <w:b/>
          <w:bCs/>
          <w:i/>
          <w:iCs/>
          <w:sz w:val="18"/>
          <w:szCs w:val="18"/>
          <w:lang w:val="el-GR"/>
        </w:rPr>
        <w:t>Τα</w:t>
      </w:r>
      <w:r w:rsidRPr="00BD597A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Pr="00BD597A">
        <w:rPr>
          <w:rFonts w:ascii="Tahoma" w:hAnsi="Tahoma" w:cs="Tahoma"/>
          <w:b/>
          <w:bCs/>
          <w:i/>
          <w:iCs/>
          <w:sz w:val="18"/>
          <w:szCs w:val="18"/>
          <w:lang w:val="el-GR"/>
        </w:rPr>
        <w:t>προγράμματα</w:t>
      </w:r>
      <w:r w:rsidR="00AA5893" w:rsidRPr="00BD597A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AA5893" w:rsidRPr="00BD597A">
        <w:rPr>
          <w:rFonts w:ascii="Tahoma" w:hAnsi="Tahoma" w:cs="Tahoma"/>
          <w:b/>
          <w:bCs/>
          <w:i/>
          <w:iCs/>
          <w:sz w:val="18"/>
          <w:szCs w:val="18"/>
          <w:lang w:val="el-GR"/>
        </w:rPr>
        <w:t>του</w:t>
      </w:r>
      <w:r w:rsidR="00AA5893" w:rsidRPr="00BD597A">
        <w:rPr>
          <w:rFonts w:ascii="Tahoma" w:hAnsi="Tahoma" w:cs="Tahoma"/>
          <w:b/>
          <w:bCs/>
          <w:i/>
          <w:iCs/>
          <w:sz w:val="18"/>
          <w:szCs w:val="18"/>
        </w:rPr>
        <w:t xml:space="preserve"> Mediterranean Professional Studies</w:t>
      </w:r>
      <w:r w:rsidRPr="00BD597A">
        <w:rPr>
          <w:rFonts w:ascii="Tahoma" w:hAnsi="Tahoma" w:cs="Tahoma"/>
          <w:b/>
          <w:bCs/>
          <w:i/>
          <w:iCs/>
          <w:sz w:val="18"/>
          <w:szCs w:val="18"/>
        </w:rPr>
        <w:t xml:space="preserve">: </w:t>
      </w:r>
    </w:p>
    <w:p w14:paraId="5DAC0837" w14:textId="77777777" w:rsidR="00AA5893" w:rsidRDefault="006B0B1C" w:rsidP="00AA589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 w:rsidRPr="00AA5893">
        <w:rPr>
          <w:rFonts w:ascii="Tahoma" w:hAnsi="Tahoma" w:cs="Tahoma"/>
          <w:sz w:val="18"/>
          <w:szCs w:val="18"/>
          <w:lang w:val="el-GR"/>
        </w:rPr>
        <w:t>Παρέχουν</w:t>
      </w:r>
      <w:r w:rsidR="00AA5893" w:rsidRPr="00AA5893">
        <w:rPr>
          <w:rFonts w:ascii="Tahoma" w:hAnsi="Tahoma" w:cs="Tahoma"/>
          <w:sz w:val="18"/>
          <w:szCs w:val="18"/>
          <w:lang w:val="el-GR"/>
        </w:rPr>
        <w:t xml:space="preserve"> διεθνή πιστοποίηση από το </w:t>
      </w:r>
      <w:r w:rsidRPr="00AA5893">
        <w:rPr>
          <w:rFonts w:ascii="Tahoma" w:hAnsi="Tahoma" w:cs="Tahoma"/>
          <w:sz w:val="18"/>
          <w:szCs w:val="18"/>
        </w:rPr>
        <w:t>European</w:t>
      </w:r>
      <w:r w:rsidRPr="00AA5893">
        <w:rPr>
          <w:rFonts w:ascii="Tahoma" w:hAnsi="Tahoma" w:cs="Tahoma"/>
          <w:sz w:val="18"/>
          <w:szCs w:val="18"/>
          <w:lang w:val="el-GR"/>
        </w:rPr>
        <w:t xml:space="preserve"> </w:t>
      </w:r>
      <w:r w:rsidRPr="00AA5893">
        <w:rPr>
          <w:rFonts w:ascii="Tahoma" w:hAnsi="Tahoma" w:cs="Tahoma"/>
          <w:sz w:val="18"/>
          <w:szCs w:val="18"/>
        </w:rPr>
        <w:t>International</w:t>
      </w:r>
      <w:r w:rsidRPr="00AA5893">
        <w:rPr>
          <w:rFonts w:ascii="Tahoma" w:hAnsi="Tahoma" w:cs="Tahoma"/>
          <w:sz w:val="18"/>
          <w:szCs w:val="18"/>
          <w:lang w:val="el-GR"/>
        </w:rPr>
        <w:t xml:space="preserve"> </w:t>
      </w:r>
      <w:r w:rsidRPr="00AA5893">
        <w:rPr>
          <w:rFonts w:ascii="Tahoma" w:hAnsi="Tahoma" w:cs="Tahoma"/>
          <w:sz w:val="18"/>
          <w:szCs w:val="18"/>
        </w:rPr>
        <w:t>University</w:t>
      </w:r>
      <w:r w:rsidR="00476119" w:rsidRPr="00AA5893">
        <w:rPr>
          <w:rFonts w:ascii="Tahoma" w:hAnsi="Tahoma" w:cs="Tahoma"/>
          <w:sz w:val="18"/>
          <w:szCs w:val="18"/>
          <w:lang w:val="el-GR"/>
        </w:rPr>
        <w:t xml:space="preserve"> </w:t>
      </w:r>
      <w:r w:rsidRPr="00AA5893">
        <w:rPr>
          <w:rFonts w:ascii="Tahoma" w:hAnsi="Tahoma" w:cs="Tahoma"/>
          <w:sz w:val="18"/>
          <w:szCs w:val="18"/>
          <w:lang w:val="el-GR"/>
        </w:rPr>
        <w:t>(</w:t>
      </w:r>
      <w:r w:rsidRPr="00AA5893">
        <w:rPr>
          <w:rFonts w:ascii="Tahoma" w:hAnsi="Tahoma" w:cs="Tahoma"/>
          <w:sz w:val="18"/>
          <w:szCs w:val="18"/>
        </w:rPr>
        <w:t>EIU</w:t>
      </w:r>
      <w:r w:rsidRPr="00AA5893">
        <w:rPr>
          <w:rFonts w:ascii="Tahoma" w:hAnsi="Tahoma" w:cs="Tahoma"/>
          <w:sz w:val="18"/>
          <w:szCs w:val="18"/>
          <w:lang w:val="el-GR"/>
        </w:rPr>
        <w:t>), αναγνωρισμένο πανεπιστήμιο με έδρα το Παρίσι.</w:t>
      </w:r>
    </w:p>
    <w:p w14:paraId="37D52666" w14:textId="33F4F96C" w:rsidR="00AA5893" w:rsidRDefault="00AA5893" w:rsidP="00AA589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Διεξάγονται στα Ελληνικά</w:t>
      </w:r>
      <w:r w:rsidRPr="00AA5893">
        <w:rPr>
          <w:rFonts w:ascii="Tahoma" w:hAnsi="Tahoma" w:cs="Tahoma"/>
          <w:sz w:val="18"/>
          <w:szCs w:val="18"/>
          <w:lang w:val="el-GR"/>
        </w:rPr>
        <w:t xml:space="preserve">, </w:t>
      </w:r>
      <w:r>
        <w:rPr>
          <w:rFonts w:ascii="Tahoma" w:hAnsi="Tahoma" w:cs="Tahoma"/>
          <w:sz w:val="18"/>
          <w:szCs w:val="18"/>
          <w:lang w:val="el-GR"/>
        </w:rPr>
        <w:t xml:space="preserve">με εξ’ αποστάσεως ή μικτή φοίτηση (συνδυασμός </w:t>
      </w:r>
      <w:r>
        <w:rPr>
          <w:rFonts w:ascii="Tahoma" w:hAnsi="Tahoma" w:cs="Tahoma"/>
          <w:sz w:val="18"/>
          <w:szCs w:val="18"/>
        </w:rPr>
        <w:t>e</w:t>
      </w:r>
      <w:r w:rsidRPr="00AA5893">
        <w:rPr>
          <w:rFonts w:ascii="Tahoma" w:hAnsi="Tahoma" w:cs="Tahoma"/>
          <w:sz w:val="18"/>
          <w:szCs w:val="18"/>
          <w:lang w:val="el-GR"/>
        </w:rPr>
        <w:t>-</w:t>
      </w:r>
      <w:r>
        <w:rPr>
          <w:rFonts w:ascii="Tahoma" w:hAnsi="Tahoma" w:cs="Tahoma"/>
          <w:sz w:val="18"/>
          <w:szCs w:val="18"/>
        </w:rPr>
        <w:t>learning</w:t>
      </w:r>
      <w:r w:rsidRPr="00AA5893">
        <w:rPr>
          <w:rFonts w:ascii="Tahoma" w:hAnsi="Tahoma" w:cs="Tahoma"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sz w:val="18"/>
          <w:szCs w:val="18"/>
          <w:lang w:val="el-GR"/>
        </w:rPr>
        <w:t>και δια ζώσης εκπαίδευση Σαββατοκύριακα).</w:t>
      </w:r>
    </w:p>
    <w:p w14:paraId="5D690FCA" w14:textId="77777777" w:rsidR="00AA5893" w:rsidRDefault="00AA5893" w:rsidP="00AA5893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  <w:lang w:val="el-GR"/>
        </w:rPr>
      </w:pPr>
    </w:p>
    <w:p w14:paraId="6EFE9135" w14:textId="3B8544A5" w:rsidR="006B0B1C" w:rsidRPr="00FB4115" w:rsidRDefault="006B0B1C" w:rsidP="00AA5893">
      <w:pPr>
        <w:pStyle w:val="ListParagraph"/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</w:p>
    <w:sectPr w:rsidR="006B0B1C" w:rsidRPr="00FB4115" w:rsidSect="00FB4115">
      <w:headerReference w:type="default" r:id="rId24"/>
      <w:footerReference w:type="default" r:id="rId25"/>
      <w:pgSz w:w="12240" w:h="15840"/>
      <w:pgMar w:top="1440" w:right="1800" w:bottom="1440" w:left="180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6FF74" w14:textId="77777777" w:rsidR="006A5E20" w:rsidRDefault="006A5E20" w:rsidP="00772FB3">
      <w:pPr>
        <w:spacing w:after="0" w:line="240" w:lineRule="auto"/>
      </w:pPr>
      <w:r>
        <w:separator/>
      </w:r>
    </w:p>
  </w:endnote>
  <w:endnote w:type="continuationSeparator" w:id="0">
    <w:p w14:paraId="0B76DAC0" w14:textId="77777777" w:rsidR="006A5E20" w:rsidRDefault="006A5E20" w:rsidP="0077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8608" w14:textId="5EF71540" w:rsidR="00772FB3" w:rsidRPr="00FB4115" w:rsidRDefault="00772FB3" w:rsidP="00772FB3">
    <w:pPr>
      <w:spacing w:after="0" w:line="240" w:lineRule="auto"/>
      <w:jc w:val="center"/>
      <w:rPr>
        <w:rFonts w:ascii="Tahoma" w:hAnsi="Tahoma" w:cs="Tahoma"/>
        <w:sz w:val="18"/>
        <w:szCs w:val="18"/>
        <w:lang w:val="el-GR"/>
      </w:rPr>
    </w:pPr>
    <w:r w:rsidRPr="00FB4115">
      <w:rPr>
        <w:rFonts w:ascii="Tahoma" w:hAnsi="Tahoma" w:cs="Tahoma"/>
        <w:b/>
        <w:bCs/>
        <w:sz w:val="18"/>
        <w:szCs w:val="18"/>
        <w:lang w:val="el-GR"/>
      </w:rPr>
      <w:t xml:space="preserve">Αθήνα: </w:t>
    </w:r>
    <w:proofErr w:type="spellStart"/>
    <w:r w:rsidRPr="00FB4115">
      <w:rPr>
        <w:rFonts w:ascii="Tahoma" w:hAnsi="Tahoma" w:cs="Tahoma"/>
        <w:sz w:val="18"/>
        <w:szCs w:val="18"/>
        <w:lang w:val="el-GR"/>
      </w:rPr>
      <w:t>Κοδριγκτώνος</w:t>
    </w:r>
    <w:proofErr w:type="spellEnd"/>
    <w:r w:rsidRPr="00FB4115">
      <w:rPr>
        <w:rFonts w:ascii="Tahoma" w:hAnsi="Tahoma" w:cs="Tahoma"/>
        <w:sz w:val="18"/>
        <w:szCs w:val="18"/>
        <w:lang w:val="el-GR"/>
      </w:rPr>
      <w:t xml:space="preserve"> 13 &amp; Πατησίων 94, 10434</w:t>
    </w:r>
    <w:r w:rsidR="00A60A33">
      <w:rPr>
        <w:rFonts w:ascii="Tahoma" w:hAnsi="Tahoma" w:cs="Tahoma"/>
        <w:sz w:val="18"/>
        <w:szCs w:val="18"/>
        <w:lang w:val="el-GR"/>
      </w:rPr>
      <w:t xml:space="preserve"> </w:t>
    </w:r>
    <w:r w:rsidRPr="00FB4115">
      <w:rPr>
        <w:rFonts w:ascii="Tahoma" w:hAnsi="Tahoma" w:cs="Tahoma"/>
        <w:sz w:val="18"/>
        <w:szCs w:val="18"/>
        <w:lang w:val="el-GR"/>
      </w:rPr>
      <w:t>|</w:t>
    </w:r>
    <w:r w:rsidR="00A60A33">
      <w:rPr>
        <w:rFonts w:ascii="Tahoma" w:hAnsi="Tahoma" w:cs="Tahoma"/>
        <w:sz w:val="18"/>
        <w:szCs w:val="18"/>
        <w:lang w:val="el-GR"/>
      </w:rPr>
      <w:t xml:space="preserve"> </w:t>
    </w:r>
    <w:r w:rsidRPr="00FB4115">
      <w:rPr>
        <w:rFonts w:ascii="Tahoma" w:eastAsia="Calibri" w:hAnsi="Tahoma" w:cs="Tahoma"/>
        <w:color w:val="000000"/>
        <w:sz w:val="18"/>
        <w:szCs w:val="18"/>
        <w:lang w:val="el-GR" w:eastAsia="el-GR"/>
      </w:rPr>
      <w:t xml:space="preserve">Πατησίων 107 &amp; </w:t>
    </w:r>
    <w:proofErr w:type="spellStart"/>
    <w:r w:rsidRPr="00FB4115">
      <w:rPr>
        <w:rFonts w:ascii="Tahoma" w:eastAsia="Calibri" w:hAnsi="Tahoma" w:cs="Tahoma"/>
        <w:color w:val="000000"/>
        <w:sz w:val="18"/>
        <w:szCs w:val="18"/>
        <w:lang w:val="el-GR" w:eastAsia="el-GR"/>
      </w:rPr>
      <w:t>Πελλήνης</w:t>
    </w:r>
    <w:proofErr w:type="spellEnd"/>
    <w:r w:rsidRPr="00FB4115">
      <w:rPr>
        <w:rFonts w:ascii="Tahoma" w:eastAsia="Calibri" w:hAnsi="Tahoma" w:cs="Tahoma"/>
        <w:color w:val="000000"/>
        <w:sz w:val="18"/>
        <w:szCs w:val="18"/>
        <w:lang w:val="el-GR" w:eastAsia="el-GR"/>
      </w:rPr>
      <w:t xml:space="preserve"> 8, </w:t>
    </w:r>
    <w:r w:rsidRPr="00FB4115">
      <w:rPr>
        <w:rFonts w:ascii="Tahoma" w:hAnsi="Tahoma" w:cs="Tahoma"/>
        <w:sz w:val="18"/>
        <w:szCs w:val="18"/>
        <w:lang w:val="el-GR"/>
      </w:rPr>
      <w:t xml:space="preserve">Τ: </w:t>
    </w:r>
    <w:r w:rsidRPr="00FB4115">
      <w:rPr>
        <w:rFonts w:ascii="Tahoma" w:eastAsia="Calibri" w:hAnsi="Tahoma" w:cs="Tahoma"/>
        <w:color w:val="000000"/>
        <w:sz w:val="18"/>
        <w:szCs w:val="18"/>
        <w:lang w:val="el-GR" w:eastAsia="el-GR"/>
      </w:rPr>
      <w:t>210 8899600</w:t>
    </w:r>
  </w:p>
  <w:p w14:paraId="0445B55B" w14:textId="2E16F528" w:rsidR="00772FB3" w:rsidRDefault="00772FB3" w:rsidP="00772FB3">
    <w:pPr>
      <w:spacing w:after="0" w:line="240" w:lineRule="auto"/>
      <w:jc w:val="center"/>
      <w:rPr>
        <w:rFonts w:ascii="Tahoma" w:hAnsi="Tahoma" w:cs="Tahoma"/>
        <w:bCs/>
        <w:sz w:val="18"/>
        <w:szCs w:val="18"/>
        <w:lang w:val="el-GR"/>
      </w:rPr>
    </w:pPr>
    <w:r w:rsidRPr="00772FB3">
      <w:rPr>
        <w:rFonts w:ascii="Tahoma" w:eastAsia="Calibri" w:hAnsi="Tahoma" w:cs="Tahoma"/>
        <w:b/>
        <w:color w:val="000000"/>
        <w:sz w:val="18"/>
        <w:szCs w:val="18"/>
        <w:lang w:val="el-GR" w:eastAsia="el-GR"/>
      </w:rPr>
      <w:t xml:space="preserve">Θεσσαλονίκη: </w:t>
    </w:r>
    <w:r w:rsidRPr="00863C47">
      <w:rPr>
        <w:rFonts w:ascii="Tahoma" w:hAnsi="Tahoma" w:cs="Tahoma"/>
        <w:bCs/>
        <w:sz w:val="18"/>
        <w:szCs w:val="18"/>
        <w:lang w:val="el-GR"/>
      </w:rPr>
      <w:t>Ίωνος Δραγούμη 21, 54625, Τ: 2310 287779</w:t>
    </w:r>
  </w:p>
  <w:p w14:paraId="41C7BE9F" w14:textId="4FD2591C" w:rsidR="00957759" w:rsidRPr="00957759" w:rsidRDefault="00957759" w:rsidP="00957759">
    <w:pPr>
      <w:spacing w:after="0" w:line="240" w:lineRule="auto"/>
      <w:jc w:val="center"/>
      <w:rPr>
        <w:rFonts w:ascii="Tahoma" w:hAnsi="Tahoma" w:cs="Tahoma"/>
        <w:sz w:val="18"/>
        <w:szCs w:val="18"/>
        <w:lang w:val="el-GR"/>
      </w:rPr>
    </w:pPr>
    <w:r w:rsidRPr="00957759">
      <w:rPr>
        <w:rFonts w:ascii="Tahoma" w:hAnsi="Tahoma" w:cs="Tahoma"/>
        <w:b/>
        <w:sz w:val="18"/>
        <w:szCs w:val="18"/>
        <w:lang w:val="el-GR"/>
      </w:rPr>
      <w:t>Γλυφάδα</w:t>
    </w:r>
    <w:r>
      <w:rPr>
        <w:rFonts w:ascii="Tahoma" w:hAnsi="Tahoma" w:cs="Tahoma"/>
        <w:bCs/>
        <w:sz w:val="18"/>
        <w:szCs w:val="18"/>
        <w:lang w:val="el-GR"/>
      </w:rPr>
      <w:t xml:space="preserve">: Αχιλλέως 33 &amp; Λ. Βουλιαγμένης 65, </w:t>
    </w:r>
    <w:r w:rsidRPr="00FB4115">
      <w:rPr>
        <w:rFonts w:ascii="Tahoma" w:hAnsi="Tahoma" w:cs="Tahoma"/>
        <w:sz w:val="18"/>
        <w:szCs w:val="18"/>
        <w:lang w:val="el-GR"/>
      </w:rPr>
      <w:t xml:space="preserve">Τ: </w:t>
    </w:r>
    <w:r w:rsidRPr="00FB4115">
      <w:rPr>
        <w:rFonts w:ascii="Tahoma" w:eastAsia="Calibri" w:hAnsi="Tahoma" w:cs="Tahoma"/>
        <w:color w:val="000000"/>
        <w:sz w:val="18"/>
        <w:szCs w:val="18"/>
        <w:lang w:val="el-GR" w:eastAsia="el-GR"/>
      </w:rPr>
      <w:t>210 8899600</w:t>
    </w:r>
  </w:p>
  <w:p w14:paraId="014B0C60" w14:textId="77777777" w:rsidR="00772FB3" w:rsidRPr="00863C47" w:rsidRDefault="005B1AB9" w:rsidP="00772FB3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el-GR"/>
      </w:rPr>
    </w:pPr>
    <w:hyperlink r:id="rId1" w:history="1"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www</w:t>
      </w:r>
      <w:r w:rsidR="00772FB3" w:rsidRPr="00772FB3">
        <w:rPr>
          <w:rFonts w:ascii="Tahoma" w:eastAsia="Calibri" w:hAnsi="Tahoma" w:cs="Tahoma"/>
          <w:b/>
          <w:color w:val="0563C1"/>
          <w:sz w:val="18"/>
          <w:szCs w:val="18"/>
          <w:u w:val="single"/>
          <w:lang w:val="el-GR" w:eastAsia="el-GR"/>
        </w:rPr>
        <w:t>.</w:t>
      </w:r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medcollege</w:t>
      </w:r>
      <w:r w:rsidR="00772FB3" w:rsidRPr="00772FB3">
        <w:rPr>
          <w:rFonts w:ascii="Tahoma" w:eastAsia="Calibri" w:hAnsi="Tahoma" w:cs="Tahoma"/>
          <w:b/>
          <w:color w:val="0563C1"/>
          <w:sz w:val="18"/>
          <w:szCs w:val="18"/>
          <w:u w:val="single"/>
          <w:lang w:val="el-GR" w:eastAsia="el-GR"/>
        </w:rPr>
        <w:t>.</w:t>
      </w:r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edu</w:t>
      </w:r>
      <w:r w:rsidR="00772FB3" w:rsidRPr="00772FB3">
        <w:rPr>
          <w:rFonts w:ascii="Tahoma" w:eastAsia="Calibri" w:hAnsi="Tahoma" w:cs="Tahoma"/>
          <w:b/>
          <w:color w:val="0563C1"/>
          <w:sz w:val="18"/>
          <w:szCs w:val="18"/>
          <w:u w:val="single"/>
          <w:lang w:val="el-GR" w:eastAsia="el-GR"/>
        </w:rPr>
        <w:t>.</w:t>
      </w:r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gr</w:t>
      </w:r>
    </w:hyperlink>
    <w:r w:rsidR="00772FB3" w:rsidRPr="00772FB3">
      <w:rPr>
        <w:rFonts w:ascii="Tahoma" w:eastAsia="Calibri" w:hAnsi="Tahoma" w:cs="Tahoma"/>
        <w:b/>
        <w:color w:val="000000"/>
        <w:sz w:val="18"/>
        <w:szCs w:val="18"/>
        <w:lang w:val="el-GR" w:eastAsia="el-GR"/>
      </w:rPr>
      <w:t xml:space="preserve"> | </w:t>
    </w:r>
    <w:hyperlink r:id="rId2" w:history="1"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info</w:t>
      </w:r>
      <w:r w:rsidR="00772FB3" w:rsidRPr="00772FB3">
        <w:rPr>
          <w:rFonts w:ascii="Tahoma" w:eastAsia="Calibri" w:hAnsi="Tahoma" w:cs="Tahoma"/>
          <w:b/>
          <w:color w:val="0563C1"/>
          <w:sz w:val="18"/>
          <w:szCs w:val="18"/>
          <w:u w:val="single"/>
          <w:lang w:val="el-GR" w:eastAsia="el-GR"/>
        </w:rPr>
        <w:t>@</w:t>
      </w:r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medcollege</w:t>
      </w:r>
      <w:r w:rsidR="00772FB3" w:rsidRPr="00772FB3">
        <w:rPr>
          <w:rFonts w:ascii="Tahoma" w:eastAsia="Calibri" w:hAnsi="Tahoma" w:cs="Tahoma"/>
          <w:b/>
          <w:color w:val="0563C1"/>
          <w:sz w:val="18"/>
          <w:szCs w:val="18"/>
          <w:u w:val="single"/>
          <w:lang w:val="el-GR" w:eastAsia="el-GR"/>
        </w:rPr>
        <w:t>.</w:t>
      </w:r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edu</w:t>
      </w:r>
      <w:r w:rsidR="00772FB3" w:rsidRPr="00772FB3">
        <w:rPr>
          <w:rFonts w:ascii="Tahoma" w:eastAsia="Calibri" w:hAnsi="Tahoma" w:cs="Tahoma"/>
          <w:b/>
          <w:color w:val="0563C1"/>
          <w:sz w:val="18"/>
          <w:szCs w:val="18"/>
          <w:u w:val="single"/>
          <w:lang w:val="el-GR" w:eastAsia="el-GR"/>
        </w:rPr>
        <w:t>.</w:t>
      </w:r>
      <w:r w:rsidR="00772FB3" w:rsidRPr="00863C47">
        <w:rPr>
          <w:rFonts w:ascii="Tahoma" w:eastAsia="Calibri" w:hAnsi="Tahoma" w:cs="Tahoma"/>
          <w:b/>
          <w:color w:val="0563C1"/>
          <w:sz w:val="18"/>
          <w:szCs w:val="18"/>
          <w:u w:val="single"/>
          <w:lang w:eastAsia="el-GR"/>
        </w:rPr>
        <w:t>gr</w:t>
      </w:r>
    </w:hyperlink>
  </w:p>
  <w:p w14:paraId="372667B6" w14:textId="77777777" w:rsidR="00772FB3" w:rsidRPr="00772FB3" w:rsidRDefault="00772FB3" w:rsidP="00772FB3">
    <w:pPr>
      <w:tabs>
        <w:tab w:val="center" w:pos="4153"/>
        <w:tab w:val="right" w:pos="8306"/>
      </w:tabs>
      <w:spacing w:after="0" w:line="240" w:lineRule="auto"/>
      <w:jc w:val="both"/>
      <w:rPr>
        <w:rFonts w:ascii="Tahoma" w:eastAsia="Calibri" w:hAnsi="Tahoma" w:cs="Tahoma"/>
        <w:sz w:val="18"/>
        <w:szCs w:val="18"/>
        <w:lang w:val="el-GR"/>
      </w:rPr>
    </w:pPr>
  </w:p>
  <w:p w14:paraId="57658ABB" w14:textId="77777777" w:rsidR="00772FB3" w:rsidRPr="00863C47" w:rsidRDefault="00772FB3" w:rsidP="00772FB3">
    <w:pPr>
      <w:pStyle w:val="Footer"/>
      <w:jc w:val="both"/>
      <w:rPr>
        <w:lang w:val="el-GR"/>
      </w:rPr>
    </w:pPr>
  </w:p>
  <w:p w14:paraId="42D37475" w14:textId="77777777" w:rsidR="00772FB3" w:rsidRPr="00772FB3" w:rsidRDefault="00772FB3" w:rsidP="00772FB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D32D1" w14:textId="77777777" w:rsidR="006A5E20" w:rsidRDefault="006A5E20" w:rsidP="00772FB3">
      <w:pPr>
        <w:spacing w:after="0" w:line="240" w:lineRule="auto"/>
      </w:pPr>
      <w:r>
        <w:separator/>
      </w:r>
    </w:p>
  </w:footnote>
  <w:footnote w:type="continuationSeparator" w:id="0">
    <w:p w14:paraId="7BE65636" w14:textId="77777777" w:rsidR="006A5E20" w:rsidRDefault="006A5E20" w:rsidP="0077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FC33" w14:textId="5A485FA5" w:rsidR="00772FB3" w:rsidRDefault="00772FB3" w:rsidP="003F5CA2">
    <w:pPr>
      <w:pStyle w:val="Header"/>
      <w:jc w:val="center"/>
    </w:pPr>
    <w:r>
      <w:rPr>
        <w:noProof/>
      </w:rPr>
      <w:drawing>
        <wp:inline distT="0" distB="0" distL="0" distR="0" wp14:anchorId="5A14D279" wp14:editId="6BDB5CA6">
          <wp:extent cx="1657350" cy="1266825"/>
          <wp:effectExtent l="0" t="0" r="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F585C" w14:textId="1BF42F60" w:rsidR="00772FB3" w:rsidRDefault="00FB4115" w:rsidP="00FB4115">
    <w:pPr>
      <w:pStyle w:val="Header"/>
      <w:tabs>
        <w:tab w:val="clear" w:pos="4320"/>
        <w:tab w:val="clear" w:pos="8640"/>
        <w:tab w:val="left" w:pos="66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C5"/>
    <w:multiLevelType w:val="hybridMultilevel"/>
    <w:tmpl w:val="063EB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789"/>
    <w:multiLevelType w:val="hybridMultilevel"/>
    <w:tmpl w:val="B8F0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7DF"/>
    <w:multiLevelType w:val="hybridMultilevel"/>
    <w:tmpl w:val="D212AC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537D"/>
    <w:multiLevelType w:val="hybridMultilevel"/>
    <w:tmpl w:val="4BA212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44C86"/>
    <w:multiLevelType w:val="hybridMultilevel"/>
    <w:tmpl w:val="FC48F8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B173B"/>
    <w:multiLevelType w:val="hybridMultilevel"/>
    <w:tmpl w:val="E01E5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811772"/>
    <w:multiLevelType w:val="hybridMultilevel"/>
    <w:tmpl w:val="423E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4867"/>
    <w:multiLevelType w:val="hybridMultilevel"/>
    <w:tmpl w:val="B9C2C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22D1"/>
    <w:multiLevelType w:val="hybridMultilevel"/>
    <w:tmpl w:val="D5B89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947F5"/>
    <w:multiLevelType w:val="hybridMultilevel"/>
    <w:tmpl w:val="99FA82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26C00"/>
    <w:multiLevelType w:val="hybridMultilevel"/>
    <w:tmpl w:val="3AFC5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75372"/>
    <w:multiLevelType w:val="hybridMultilevel"/>
    <w:tmpl w:val="EF2C2B6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0A4027"/>
    <w:multiLevelType w:val="hybridMultilevel"/>
    <w:tmpl w:val="C4684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02"/>
    <w:rsid w:val="00027DD9"/>
    <w:rsid w:val="001A79BF"/>
    <w:rsid w:val="00210EE5"/>
    <w:rsid w:val="002C4CF6"/>
    <w:rsid w:val="00336852"/>
    <w:rsid w:val="00345B02"/>
    <w:rsid w:val="003E2DEE"/>
    <w:rsid w:val="003F5CA2"/>
    <w:rsid w:val="004277A1"/>
    <w:rsid w:val="00476119"/>
    <w:rsid w:val="004F4E36"/>
    <w:rsid w:val="00561A64"/>
    <w:rsid w:val="005B1AB9"/>
    <w:rsid w:val="005C049D"/>
    <w:rsid w:val="005E6DD7"/>
    <w:rsid w:val="00623636"/>
    <w:rsid w:val="00634802"/>
    <w:rsid w:val="006A0507"/>
    <w:rsid w:val="006A5E20"/>
    <w:rsid w:val="006A6CD7"/>
    <w:rsid w:val="006B0B1C"/>
    <w:rsid w:val="006D6E66"/>
    <w:rsid w:val="006E0A77"/>
    <w:rsid w:val="00772FB3"/>
    <w:rsid w:val="007F7ABF"/>
    <w:rsid w:val="00895A6E"/>
    <w:rsid w:val="008F2511"/>
    <w:rsid w:val="00957759"/>
    <w:rsid w:val="00A138FE"/>
    <w:rsid w:val="00A60A33"/>
    <w:rsid w:val="00AA5893"/>
    <w:rsid w:val="00B73A9A"/>
    <w:rsid w:val="00BD597A"/>
    <w:rsid w:val="00CD78D8"/>
    <w:rsid w:val="00D812A5"/>
    <w:rsid w:val="00D8637E"/>
    <w:rsid w:val="00DB06A1"/>
    <w:rsid w:val="00DB5934"/>
    <w:rsid w:val="00E434F2"/>
    <w:rsid w:val="00F34C20"/>
    <w:rsid w:val="00F67E86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FF98"/>
  <w15:chartTrackingRefBased/>
  <w15:docId w15:val="{C3E42EE6-DA87-4EB3-BB4E-B77C1A0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B3"/>
  </w:style>
  <w:style w:type="paragraph" w:styleId="Footer">
    <w:name w:val="footer"/>
    <w:basedOn w:val="Normal"/>
    <w:link w:val="FooterChar"/>
    <w:unhideWhenUsed/>
    <w:rsid w:val="00772F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2FB3"/>
  </w:style>
  <w:style w:type="character" w:styleId="Hyperlink">
    <w:name w:val="Hyperlink"/>
    <w:basedOn w:val="DefaultParagraphFont"/>
    <w:uiPriority w:val="99"/>
    <w:unhideWhenUsed/>
    <w:rsid w:val="001A79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college.edu.gr/courses/mba-global-hospitality-management/" TargetMode="External"/><Relationship Id="rId13" Type="http://schemas.openxmlformats.org/officeDocument/2006/relationships/hyperlink" Target="https://www.medcollege.edu.gr/all-schools" TargetMode="External"/><Relationship Id="rId18" Type="http://schemas.openxmlformats.org/officeDocument/2006/relationships/hyperlink" Target="https://www.medcollege.edu.gr/mesogeiako-kollegio/koryfaies-protovoylies/mc-employability-schem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edcollege.edu.gr/ypopshfioi-foithtes/mps/koinonikes-anthropistikes-epistimes-ygeias/" TargetMode="External"/><Relationship Id="rId7" Type="http://schemas.openxmlformats.org/officeDocument/2006/relationships/hyperlink" Target="https://www.medcollege.edu.gr/schools/%cf%83%cf%87%ce%bf%ce%bb%ce%ae-%cf%84%ce%bf%cf%85%cf%81%ce%b9%cf%83%ce%bc%ce%bf%cf%8d-%ce%ba%ce%b1%ce%b9-%cf%86%ce%b9%ce%bb%ce%bf%ce%be%ce%b5%ce%bd%ce%af%ce%b1%cf%82/" TargetMode="External"/><Relationship Id="rId12" Type="http://schemas.openxmlformats.org/officeDocument/2006/relationships/hyperlink" Target="https://www.medcollege.edu.gr/ypopshfioi-foithtes/mps/executive-education/hotel-and-tourism-management/" TargetMode="External"/><Relationship Id="rId17" Type="http://schemas.openxmlformats.org/officeDocument/2006/relationships/hyperlink" Target="https://www.medcollege.edu.gr/covid-19-empeiria-distance-learning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edcollege.edu.gr/apofoitoi/anagnorisi-ptyxiwn" TargetMode="External"/><Relationship Id="rId20" Type="http://schemas.openxmlformats.org/officeDocument/2006/relationships/hyperlink" Target="https://www.medcollege.edu.gr/ypopshfioi-foithtes/mp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college.edu.gr/courses/ba-professional-culinary-arts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edcollege.edu.gr/postgraduate-masters/" TargetMode="External"/><Relationship Id="rId23" Type="http://schemas.openxmlformats.org/officeDocument/2006/relationships/hyperlink" Target="https://www.medcollege.edu.gr/ypopshfioi-foithtes/mps/texnologikes-epistimes/" TargetMode="External"/><Relationship Id="rId10" Type="http://schemas.openxmlformats.org/officeDocument/2006/relationships/hyperlink" Target="https://www.medcollege.edu.gr/courses/ba-hons-hospitality-management/" TargetMode="External"/><Relationship Id="rId19" Type="http://schemas.openxmlformats.org/officeDocument/2006/relationships/hyperlink" Target="https://www.medcollege.edu.gr/mesogeiako-kollegio/koryfaies-protovoylies/mc-employability-sch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college.edu.gr/courses/msc-international-hospitality-management/" TargetMode="External"/><Relationship Id="rId14" Type="http://schemas.openxmlformats.org/officeDocument/2006/relationships/hyperlink" Target="https://www.medcollege.edu.gr/bachelors-%cf%80%cf%81%ce%bf%cf%80%cf%84%cf%85%cf%87%ce%b9%ce%b1%ce%ba%ce%b1/" TargetMode="External"/><Relationship Id="rId22" Type="http://schemas.openxmlformats.org/officeDocument/2006/relationships/hyperlink" Target="https://www.medcollege.edu.gr/ypopshfioi-foithtes/mps/executive-education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dcollege.edu.gr" TargetMode="External"/><Relationship Id="rId1" Type="http://schemas.openxmlformats.org/officeDocument/2006/relationships/hyperlink" Target="http://www.medcollege.edu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16</dc:creator>
  <cp:keywords/>
  <dc:description/>
  <cp:lastModifiedBy>Vidali Vassiliki</cp:lastModifiedBy>
  <cp:revision>2</cp:revision>
  <dcterms:created xsi:type="dcterms:W3CDTF">2021-07-09T05:13:00Z</dcterms:created>
  <dcterms:modified xsi:type="dcterms:W3CDTF">2021-07-09T05:13:00Z</dcterms:modified>
</cp:coreProperties>
</file>